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F488" w14:textId="49B06534" w:rsidR="00700A87" w:rsidRDefault="00700A87" w:rsidP="00700A87">
      <w:pPr>
        <w:pStyle w:val="Heading1"/>
        <w:jc w:val="center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 xml:space="preserve">                       </w:t>
      </w:r>
      <w:r w:rsidR="00117F72" w:rsidRPr="6D2DD3C1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LEARNING SUPPORT ASSISTANT</w:t>
      </w:r>
      <w:r w:rsidR="00B329FC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 xml:space="preserve"> –</w:t>
      </w:r>
    </w:p>
    <w:p w14:paraId="154420EF" w14:textId="02F74D90" w:rsidR="00CB24E0" w:rsidRDefault="00700A87" w:rsidP="001E17CF">
      <w:pPr>
        <w:pStyle w:val="Heading1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 xml:space="preserve">     </w:t>
      </w:r>
      <w:r w:rsidR="00B329FC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PE and Classroo</w:t>
      </w:r>
      <w:r w:rsidR="00DE406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D28BAD" wp14:editId="05DB387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571625" cy="1331595"/>
            <wp:effectExtent l="0" t="0" r="952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E0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m</w:t>
      </w:r>
    </w:p>
    <w:p w14:paraId="055780BE" w14:textId="7A4DEBFA" w:rsidR="00CB24E0" w:rsidRDefault="00CB24E0" w:rsidP="00CB24E0">
      <w:pPr>
        <w:pStyle w:val="Heading1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 xml:space="preserve">     </w:t>
      </w:r>
      <w:r w:rsidR="00C37965" w:rsidRPr="6D2DD3C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Required for </w:t>
      </w:r>
      <w:r w:rsidR="3E088CE1" w:rsidRPr="00CB24E0">
        <w:rPr>
          <w:rFonts w:ascii="Arial" w:eastAsia="Times New Roman" w:hAnsi="Arial" w:cs="Arial"/>
          <w:color w:val="auto"/>
          <w:sz w:val="20"/>
          <w:szCs w:val="20"/>
          <w:lang w:eastAsia="en-GB"/>
        </w:rPr>
        <w:t>September 2022</w:t>
      </w:r>
      <w:r w:rsidR="00A942FB" w:rsidRPr="00CB24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</w:p>
    <w:p w14:paraId="0CD9EBB2" w14:textId="7603C20D" w:rsidR="006B083F" w:rsidRPr="00CB24E0" w:rsidRDefault="00CB24E0" w:rsidP="00CB24E0">
      <w:pPr>
        <w:pStyle w:val="Heading1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       </w:t>
      </w:r>
      <w:r w:rsidR="0006188B"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Location – </w:t>
      </w:r>
      <w:r w:rsidR="00A942FB" w:rsidRPr="00CB24E0">
        <w:rPr>
          <w:rFonts w:ascii="Arial" w:eastAsia="Times New Roman" w:hAnsi="Arial" w:cs="Arial"/>
          <w:color w:val="auto"/>
          <w:sz w:val="20"/>
          <w:szCs w:val="20"/>
          <w:lang w:eastAsia="en-GB"/>
        </w:rPr>
        <w:t>Civitas Academy</w:t>
      </w:r>
      <w:r w:rsidR="006B083F" w:rsidRPr="00CB24E0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A942FB" w:rsidRPr="00CB24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Reading</w:t>
      </w:r>
    </w:p>
    <w:p w14:paraId="3635B6CD" w14:textId="77777777" w:rsidR="00D25EA6" w:rsidRPr="00D25EA6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18B683F" w14:textId="7D69FCCC" w:rsidR="00D25EA6" w:rsidRDefault="00D25EA6" w:rsidP="00D25EA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  <w:r w:rsidR="00DE4063">
        <w:rPr>
          <w:rFonts w:ascii="Arial" w:hAnsi="Arial" w:cs="Arial"/>
          <w:color w:val="333333"/>
          <w:sz w:val="20"/>
          <w:szCs w:val="20"/>
        </w:rPr>
        <w:t xml:space="preserve"> </w:t>
      </w:r>
      <w:r w:rsidR="0006188B" w:rsidRPr="00D25EA6">
        <w:rPr>
          <w:rFonts w:ascii="Arial" w:hAnsi="Arial" w:cs="Arial"/>
          <w:color w:val="333333"/>
          <w:sz w:val="20"/>
          <w:szCs w:val="20"/>
        </w:rPr>
        <w:t>Employer - REAch2 Academy Trust</w:t>
      </w:r>
    </w:p>
    <w:p w14:paraId="00291425" w14:textId="77777777" w:rsidR="00D25EA6" w:rsidRDefault="00D25EA6" w:rsidP="00D25EA6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588B98E9" w14:textId="123F8235" w:rsidR="00DE4063" w:rsidRDefault="00CB24E0" w:rsidP="00CB24E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                  </w:t>
      </w:r>
      <w:r w:rsidR="00DE4063" w:rsidRPr="515C4B12">
        <w:rPr>
          <w:rFonts w:asciiTheme="minorHAnsi" w:hAnsiTheme="minorHAnsi" w:cstheme="minorBidi"/>
        </w:rPr>
        <w:t>Part</w:t>
      </w:r>
      <w:r w:rsidR="0006188B" w:rsidRPr="515C4B12">
        <w:rPr>
          <w:rFonts w:asciiTheme="minorHAnsi" w:hAnsiTheme="minorHAnsi" w:cstheme="minorBidi"/>
          <w:color w:val="333333"/>
          <w:sz w:val="20"/>
          <w:szCs w:val="20"/>
        </w:rPr>
        <w:t xml:space="preserve"> </w:t>
      </w:r>
      <w:r w:rsidR="0006188B" w:rsidRPr="515C4B12">
        <w:rPr>
          <w:rFonts w:ascii="Arial" w:hAnsi="Arial" w:cs="Arial"/>
          <w:color w:val="333333"/>
          <w:sz w:val="20"/>
          <w:szCs w:val="20"/>
        </w:rPr>
        <w:t>Ti</w:t>
      </w:r>
      <w:r w:rsidR="00C37965" w:rsidRPr="515C4B12">
        <w:rPr>
          <w:rFonts w:ascii="Arial" w:hAnsi="Arial" w:cs="Arial"/>
          <w:color w:val="333333"/>
          <w:sz w:val="20"/>
          <w:szCs w:val="20"/>
        </w:rPr>
        <w:t>me – Permane</w:t>
      </w:r>
      <w:r w:rsidR="00DE4063" w:rsidRPr="515C4B12">
        <w:rPr>
          <w:rFonts w:ascii="Arial" w:hAnsi="Arial" w:cs="Arial"/>
          <w:color w:val="333333"/>
          <w:sz w:val="20"/>
          <w:szCs w:val="20"/>
        </w:rPr>
        <w:t>nt, 37</w:t>
      </w:r>
      <w:r w:rsidR="3091DABE" w:rsidRPr="515C4B12">
        <w:rPr>
          <w:rFonts w:ascii="Arial" w:hAnsi="Arial" w:cs="Arial"/>
          <w:color w:val="333333"/>
          <w:sz w:val="20"/>
          <w:szCs w:val="20"/>
        </w:rPr>
        <w:t xml:space="preserve"> </w:t>
      </w:r>
      <w:r w:rsidR="00DE4063" w:rsidRPr="515C4B12">
        <w:rPr>
          <w:rFonts w:ascii="Arial" w:hAnsi="Arial" w:cs="Arial"/>
          <w:color w:val="333333"/>
          <w:sz w:val="20"/>
          <w:szCs w:val="20"/>
        </w:rPr>
        <w:t xml:space="preserve">hours per week, </w:t>
      </w:r>
      <w:r w:rsidR="0CB81EB2" w:rsidRPr="515C4B12">
        <w:rPr>
          <w:rFonts w:ascii="Arial" w:hAnsi="Arial" w:cs="Arial"/>
          <w:color w:val="333333"/>
          <w:sz w:val="20"/>
          <w:szCs w:val="20"/>
        </w:rPr>
        <w:t>Term +</w:t>
      </w:r>
      <w:r w:rsidR="00DE4063" w:rsidRPr="515C4B12">
        <w:rPr>
          <w:rFonts w:ascii="Arial" w:hAnsi="Arial" w:cs="Arial"/>
          <w:color w:val="333333"/>
          <w:sz w:val="20"/>
          <w:szCs w:val="20"/>
        </w:rPr>
        <w:t xml:space="preserve"> INSET days </w:t>
      </w:r>
    </w:p>
    <w:p w14:paraId="676E5599" w14:textId="25ADD09A" w:rsidR="00DE4063" w:rsidRPr="00D25EA6" w:rsidRDefault="00DE4063" w:rsidP="00DE4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</w:p>
    <w:p w14:paraId="17B35CB0" w14:textId="47D2BA9D" w:rsidR="000265A2" w:rsidRDefault="00D25EA6" w:rsidP="3BC299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5BA348E3">
        <w:rPr>
          <w:rFonts w:ascii="Arial" w:hAnsi="Arial" w:cs="Arial"/>
          <w:color w:val="333333"/>
          <w:sz w:val="20"/>
          <w:szCs w:val="20"/>
        </w:rPr>
        <w:t xml:space="preserve">                   </w:t>
      </w:r>
      <w:r w:rsidR="6A27ABEC" w:rsidRPr="5BA348E3">
        <w:rPr>
          <w:rFonts w:ascii="Arial" w:hAnsi="Arial" w:cs="Arial"/>
          <w:color w:val="333333"/>
          <w:sz w:val="20"/>
          <w:szCs w:val="20"/>
        </w:rPr>
        <w:t xml:space="preserve">                           </w:t>
      </w:r>
      <w:r w:rsidRPr="5BA348E3">
        <w:rPr>
          <w:rFonts w:ascii="Arial" w:hAnsi="Arial" w:cs="Arial"/>
          <w:color w:val="333333"/>
          <w:sz w:val="20"/>
          <w:szCs w:val="20"/>
        </w:rPr>
        <w:t xml:space="preserve"> </w:t>
      </w:r>
      <w:r w:rsidR="00CB24E0">
        <w:rPr>
          <w:rFonts w:ascii="Arial" w:hAnsi="Arial" w:cs="Arial"/>
          <w:color w:val="333333"/>
          <w:sz w:val="20"/>
          <w:szCs w:val="20"/>
        </w:rPr>
        <w:t xml:space="preserve">        </w:t>
      </w:r>
      <w:r w:rsidR="003F6E43" w:rsidRPr="5BA348E3">
        <w:rPr>
          <w:rFonts w:ascii="Arial" w:hAnsi="Arial" w:cs="Arial"/>
          <w:color w:val="333333"/>
          <w:sz w:val="20"/>
          <w:szCs w:val="20"/>
        </w:rPr>
        <w:t xml:space="preserve"> </w:t>
      </w:r>
      <w:r w:rsidR="00C37965" w:rsidRPr="5BA348E3">
        <w:rPr>
          <w:rFonts w:ascii="Arial" w:hAnsi="Arial" w:cs="Arial"/>
          <w:color w:val="333333"/>
          <w:sz w:val="20"/>
          <w:szCs w:val="20"/>
        </w:rPr>
        <w:t>Salary</w:t>
      </w:r>
      <w:r w:rsidRPr="5BA348E3">
        <w:rPr>
          <w:rFonts w:ascii="Arial" w:hAnsi="Arial" w:cs="Arial"/>
          <w:color w:val="333333"/>
          <w:sz w:val="20"/>
          <w:szCs w:val="20"/>
        </w:rPr>
        <w:t xml:space="preserve"> –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 xml:space="preserve"> RG</w:t>
      </w:r>
      <w:r w:rsidR="14C99D70" w:rsidRPr="5BA348E3">
        <w:rPr>
          <w:rFonts w:ascii="Arial" w:hAnsi="Arial" w:cs="Arial"/>
          <w:color w:val="333333"/>
          <w:sz w:val="20"/>
          <w:szCs w:val="20"/>
        </w:rPr>
        <w:t>3 NJC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 xml:space="preserve"> SCP 5-</w:t>
      </w:r>
      <w:r w:rsidR="1736AE29" w:rsidRPr="5BA348E3">
        <w:rPr>
          <w:rFonts w:ascii="Arial" w:hAnsi="Arial" w:cs="Arial"/>
          <w:color w:val="333333"/>
          <w:sz w:val="20"/>
          <w:szCs w:val="20"/>
        </w:rPr>
        <w:t xml:space="preserve">11 </w:t>
      </w:r>
      <w:r w:rsidR="1736AE29" w:rsidRPr="00BD4E11">
        <w:rPr>
          <w:rFonts w:ascii="Arial" w:hAnsi="Arial" w:cs="Arial"/>
          <w:color w:val="333333"/>
          <w:sz w:val="20"/>
          <w:szCs w:val="20"/>
          <w:u w:val="single"/>
        </w:rPr>
        <w:t>Actual</w:t>
      </w:r>
      <w:r w:rsidR="00E577E1" w:rsidRPr="00BD4E11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E577E1" w:rsidRPr="5BA348E3">
        <w:rPr>
          <w:rFonts w:ascii="Arial" w:hAnsi="Arial" w:cs="Arial"/>
          <w:color w:val="333333"/>
          <w:sz w:val="20"/>
          <w:szCs w:val="20"/>
        </w:rPr>
        <w:t xml:space="preserve">Salary </w:t>
      </w:r>
      <w:r w:rsidR="00F56904" w:rsidRPr="5BA348E3">
        <w:rPr>
          <w:rFonts w:ascii="Arial" w:hAnsi="Arial" w:cs="Arial"/>
          <w:color w:val="333333"/>
          <w:sz w:val="20"/>
          <w:szCs w:val="20"/>
        </w:rPr>
        <w:t>£</w:t>
      </w:r>
      <w:r w:rsidR="00227F17">
        <w:rPr>
          <w:rFonts w:ascii="Arial" w:hAnsi="Arial" w:cs="Arial"/>
          <w:color w:val="333333"/>
          <w:sz w:val="20"/>
          <w:szCs w:val="20"/>
        </w:rPr>
        <w:t>16,657 - £</w:t>
      </w:r>
      <w:r w:rsidR="001E17CF">
        <w:rPr>
          <w:rFonts w:ascii="Arial" w:hAnsi="Arial" w:cs="Arial"/>
          <w:color w:val="333333"/>
          <w:sz w:val="20"/>
          <w:szCs w:val="20"/>
        </w:rPr>
        <w:t>18,758</w:t>
      </w:r>
    </w:p>
    <w:p w14:paraId="177510F5" w14:textId="29BBA04A" w:rsidR="003F6E43" w:rsidRDefault="003F6E43" w:rsidP="00227F1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1027D432" w14:textId="755122F9" w:rsidR="003F6E43" w:rsidRDefault="003F6E43" w:rsidP="6D2DD3C1">
      <w:pPr>
        <w:pStyle w:val="paragraph"/>
        <w:spacing w:before="0" w:beforeAutospacing="0" w:after="0" w:afterAutospacing="0"/>
        <w:rPr>
          <w:color w:val="333333"/>
        </w:rPr>
      </w:pPr>
      <w:r w:rsidRPr="6D2DD3C1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</w:t>
      </w:r>
      <w:r w:rsidR="6D2DD3C1" w:rsidRPr="6D2DD3C1">
        <w:rPr>
          <w:rFonts w:ascii="Arial" w:hAnsi="Arial" w:cs="Arial"/>
          <w:color w:val="333333"/>
          <w:sz w:val="20"/>
          <w:szCs w:val="20"/>
        </w:rPr>
        <w:t>Applications considered upon receipt</w:t>
      </w:r>
    </w:p>
    <w:p w14:paraId="3AC85695" w14:textId="77777777" w:rsidR="00D25EA6" w:rsidRDefault="00D25EA6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637AE79D" w14:textId="77777777" w:rsidR="004F2F1E" w:rsidRDefault="004F2F1E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25ACE173" w14:textId="3F0FFD73" w:rsidR="0006188B" w:rsidRPr="00335826" w:rsidRDefault="000265A2" w:rsidP="004A5F8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>This isn’t just any</w:t>
      </w:r>
      <w:r w:rsidR="00C37965"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 job. This is the opportunity to be part of </w:t>
      </w: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something amazing and </w:t>
      </w:r>
      <w:r w:rsidR="00C37965"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>to improve the life chances</w:t>
      </w: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 of children.</w:t>
      </w:r>
    </w:p>
    <w:p w14:paraId="7451C3ED" w14:textId="77777777" w:rsidR="00D95AE3" w:rsidRPr="00335826" w:rsidRDefault="00D95AE3" w:rsidP="00E8032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7FD6626A" w14:textId="5CE7D97D" w:rsidR="00E80320" w:rsidRPr="00335826" w:rsidRDefault="00D95AE3" w:rsidP="00E803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sz w:val="18"/>
          <w:szCs w:val="18"/>
          <w:lang w:eastAsia="en-GB"/>
        </w:rPr>
        <w:t>Civitas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Primary Academy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opened in 2015 and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is part of the REAch2 Academy Tru</w:t>
      </w:r>
      <w:r w:rsidRPr="00335826">
        <w:rPr>
          <w:rFonts w:ascii="Arial" w:eastAsia="Times New Roman" w:hAnsi="Arial" w:cs="Arial"/>
          <w:sz w:val="18"/>
          <w:szCs w:val="18"/>
          <w:lang w:eastAsia="en-GB"/>
        </w:rPr>
        <w:t>st and together with our other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schools in the area we are looking to change the face of education. </w:t>
      </w:r>
    </w:p>
    <w:p w14:paraId="5E8A7E82" w14:textId="77777777" w:rsidR="00C37965" w:rsidRPr="00335826" w:rsidRDefault="00C37965" w:rsidP="000618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022420C4" w14:textId="77777777" w:rsidR="00582AFB" w:rsidRPr="00335826" w:rsidRDefault="00D95AE3" w:rsidP="00582AFB">
      <w:pPr>
        <w:shd w:val="clear" w:color="auto" w:fill="FFFFFF"/>
        <w:spacing w:after="0" w:line="240" w:lineRule="auto"/>
        <w:rPr>
          <w:sz w:val="18"/>
          <w:szCs w:val="18"/>
        </w:rPr>
      </w:pPr>
      <w:r w:rsidRPr="00335826">
        <w:rPr>
          <w:rFonts w:ascii="Arial" w:eastAsia="Times New Roman" w:hAnsi="Arial" w:cs="Arial"/>
          <w:sz w:val="18"/>
          <w:szCs w:val="18"/>
          <w:lang w:eastAsia="en-GB"/>
        </w:rPr>
        <w:t>Civitas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Primary Academy caters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for children from the ages of 4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to 11, and is</w:t>
      </w:r>
      <w:r w:rsidR="00BE09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an inclusive school, open and accessible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, working in partnership with parents and carers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and our community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to ensure that </w:t>
      </w:r>
      <w:proofErr w:type="gramStart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all of</w:t>
      </w:r>
      <w:proofErr w:type="gramEnd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our pupils are able to achieve their best. We value the roles of </w:t>
      </w:r>
      <w:proofErr w:type="gramStart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each individual</w:t>
      </w:r>
      <w:proofErr w:type="gramEnd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within our school community - staff, pupils, parents, carers, governors and visitors - in achieving the best for all of our children.</w:t>
      </w:r>
    </w:p>
    <w:p w14:paraId="6FBFC9E9" w14:textId="3CFEEA8C" w:rsidR="0006188B" w:rsidRPr="00335826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br/>
      </w:r>
      <w:r w:rsidRPr="6D2DD3C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continue our journey of transformation in developing a learning community where pupils are engaged in developing the knowledge and skills needed for life in the 21st Century.</w:t>
      </w:r>
    </w:p>
    <w:p w14:paraId="2BB1F159" w14:textId="1D3D3469" w:rsidR="00D95AE3" w:rsidRPr="00335826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3A944998" w14:textId="77777777" w:rsidR="004A5F84" w:rsidRPr="00D95AE3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65D810A0" w14:textId="77777777" w:rsidR="004A5F84" w:rsidRPr="00335826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can offer:</w:t>
      </w:r>
    </w:p>
    <w:p w14:paraId="2D02C41C" w14:textId="77777777" w:rsidR="004A5F84" w:rsidRPr="00335826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14:paraId="67305B21" w14:textId="4103B3B7" w:rsidR="009672F1" w:rsidRPr="00335826" w:rsidRDefault="009672F1" w:rsidP="6D2DD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6D2DD3C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opportunity to make a difference to children’s lives </w:t>
      </w:r>
      <w:r w:rsidR="00B329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both through physical education and in the classroom</w:t>
      </w:r>
    </w:p>
    <w:p w14:paraId="4524DD9A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work as part of a collaborative, experienced, supportive team.</w:t>
      </w:r>
    </w:p>
    <w:p w14:paraId="325623E7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The chance for your skills to flourish and develop with practical support and encouragement. </w:t>
      </w:r>
    </w:p>
    <w:p w14:paraId="2DAC2F48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High quality training and development through one of the country’s leading Multi-Academy Trusts.</w:t>
      </w:r>
    </w:p>
    <w:p w14:paraId="419EB93E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Enthusiastic, responsive children who are ready to learn.</w:t>
      </w:r>
    </w:p>
    <w:p w14:paraId="0135626F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A caring, </w:t>
      </w:r>
      <w:proofErr w:type="gramStart"/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hard-working</w:t>
      </w:r>
      <w:proofErr w:type="gramEnd"/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 and committed staff team.</w:t>
      </w:r>
    </w:p>
    <w:p w14:paraId="780DE6CE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work with children from diverse ethnicities and cultures.</w:t>
      </w:r>
    </w:p>
    <w:p w14:paraId="485C6CAA" w14:textId="5D2950D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An inclusive ethos where every child is valued and supported to achieve their potential.</w:t>
      </w:r>
    </w:p>
    <w:p w14:paraId="150F2266" w14:textId="48962130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develop an outstanding career and balanced life</w:t>
      </w:r>
    </w:p>
    <w:p w14:paraId="1CC1967E" w14:textId="77777777" w:rsidR="009672F1" w:rsidRPr="00335826" w:rsidRDefault="009672F1" w:rsidP="009672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14:paraId="49B7265B" w14:textId="77777777" w:rsidR="009672F1" w:rsidRPr="00335826" w:rsidRDefault="009672F1" w:rsidP="009672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 w:rsidRPr="6D2DD3C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are looking for a passionate and energetic team member who will:</w:t>
      </w:r>
    </w:p>
    <w:p w14:paraId="3BFE8FB7" w14:textId="6A984503" w:rsidR="6D2DD3C1" w:rsidRDefault="6D2DD3C1" w:rsidP="6D2DD3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DC4D5AA" w14:textId="77777777" w:rsidR="009672F1" w:rsidRPr="00335826" w:rsidRDefault="009672F1" w:rsidP="009672F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35826">
        <w:rPr>
          <w:rFonts w:ascii="Arial" w:hAnsi="Arial" w:cs="Arial"/>
          <w:sz w:val="18"/>
          <w:szCs w:val="18"/>
        </w:rPr>
        <w:t>inspire our children as a pro-active Learning Support Assistant</w:t>
      </w: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14:paraId="328D061D" w14:textId="2D0040DB" w:rsidR="009672F1" w:rsidRPr="00335826" w:rsidRDefault="009672F1" w:rsidP="009672F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Have a “can do” attitude and go that extra mile</w:t>
      </w:r>
    </w:p>
    <w:p w14:paraId="4043300C" w14:textId="77777777" w:rsidR="009672F1" w:rsidRPr="00335826" w:rsidRDefault="009672F1" w:rsidP="009672F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Engage with team members and the children</w:t>
      </w:r>
    </w:p>
    <w:p w14:paraId="3C9F4A73" w14:textId="77777777" w:rsidR="004A5F84" w:rsidRPr="00335826" w:rsidRDefault="004A5F84" w:rsidP="004A5F84">
      <w:pPr>
        <w:pStyle w:val="NoSpacing"/>
        <w:rPr>
          <w:sz w:val="18"/>
          <w:szCs w:val="18"/>
          <w:lang w:eastAsia="en-GB"/>
        </w:rPr>
      </w:pPr>
    </w:p>
    <w:p w14:paraId="45F7F392" w14:textId="29061F98" w:rsidR="004A5F84" w:rsidRPr="001E5314" w:rsidRDefault="004A5F84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6D2DD3C1">
        <w:rPr>
          <w:rFonts w:ascii="Arial" w:hAnsi="Arial" w:cs="Arial"/>
          <w:sz w:val="18"/>
          <w:szCs w:val="18"/>
          <w:lang w:eastAsia="en-GB"/>
        </w:rPr>
        <w:t xml:space="preserve">For an informal discussion, please contact </w:t>
      </w:r>
      <w:r w:rsidRPr="6D2DD3C1">
        <w:rPr>
          <w:rFonts w:ascii="Arial" w:hAnsi="Arial" w:cs="Arial"/>
          <w:b/>
          <w:bCs/>
          <w:sz w:val="18"/>
          <w:szCs w:val="18"/>
          <w:lang w:eastAsia="en-GB"/>
        </w:rPr>
        <w:t xml:space="preserve">Celia Frain – Assistant Headteacher </w:t>
      </w:r>
      <w:r w:rsidRPr="6D2DD3C1">
        <w:rPr>
          <w:rFonts w:ascii="Arial" w:hAnsi="Arial" w:cs="Arial"/>
          <w:sz w:val="18"/>
          <w:szCs w:val="18"/>
          <w:lang w:eastAsia="en-GB"/>
        </w:rPr>
        <w:t xml:space="preserve">on </w:t>
      </w:r>
      <w:r w:rsidRPr="6D2DD3C1">
        <w:rPr>
          <w:rFonts w:ascii="Arial" w:hAnsi="Arial" w:cs="Arial"/>
          <w:b/>
          <w:bCs/>
          <w:sz w:val="18"/>
          <w:szCs w:val="18"/>
          <w:lang w:eastAsia="en-GB"/>
        </w:rPr>
        <w:t>0118 467 6720</w:t>
      </w:r>
    </w:p>
    <w:p w14:paraId="21017041" w14:textId="0011CAB3" w:rsidR="00A43997" w:rsidRPr="001E5314" w:rsidRDefault="00A43997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14:paraId="4F3C26B5" w14:textId="341D651A" w:rsidR="004364AB" w:rsidRPr="001E5314" w:rsidRDefault="00561BDB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6D2DD3C1">
        <w:rPr>
          <w:rFonts w:ascii="Arial" w:hAnsi="Arial" w:cs="Arial"/>
          <w:sz w:val="18"/>
          <w:szCs w:val="18"/>
          <w:lang w:eastAsia="en-GB"/>
        </w:rPr>
        <w:t xml:space="preserve">An </w:t>
      </w:r>
      <w:r w:rsidR="003D0E7B" w:rsidRPr="6D2DD3C1">
        <w:rPr>
          <w:rFonts w:ascii="Arial" w:hAnsi="Arial" w:cs="Arial"/>
          <w:sz w:val="18"/>
          <w:szCs w:val="18"/>
          <w:lang w:eastAsia="en-GB"/>
        </w:rPr>
        <w:t>A</w:t>
      </w:r>
      <w:r w:rsidRPr="6D2DD3C1">
        <w:rPr>
          <w:rFonts w:ascii="Arial" w:hAnsi="Arial" w:cs="Arial"/>
          <w:sz w:val="18"/>
          <w:szCs w:val="18"/>
          <w:lang w:eastAsia="en-GB"/>
        </w:rPr>
        <w:t>pplication</w:t>
      </w:r>
      <w:r w:rsidR="003D0E7B" w:rsidRPr="6D2DD3C1">
        <w:rPr>
          <w:rFonts w:ascii="Arial" w:hAnsi="Arial" w:cs="Arial"/>
          <w:sz w:val="18"/>
          <w:szCs w:val="18"/>
          <w:lang w:eastAsia="en-GB"/>
        </w:rPr>
        <w:t xml:space="preserve"> Pack</w:t>
      </w:r>
      <w:r w:rsidRPr="6D2DD3C1">
        <w:rPr>
          <w:rFonts w:ascii="Arial" w:hAnsi="Arial" w:cs="Arial"/>
          <w:sz w:val="18"/>
          <w:szCs w:val="18"/>
          <w:lang w:eastAsia="en-GB"/>
        </w:rPr>
        <w:t xml:space="preserve"> is available from </w:t>
      </w:r>
      <w:r w:rsidR="00DE1C03" w:rsidRPr="6D2DD3C1">
        <w:rPr>
          <w:rFonts w:ascii="Arial" w:hAnsi="Arial" w:cs="Arial"/>
          <w:sz w:val="18"/>
          <w:szCs w:val="18"/>
          <w:lang w:eastAsia="en-GB"/>
        </w:rPr>
        <w:t>the School Business Manager at: finance@civitasacademy.co.uk</w:t>
      </w:r>
    </w:p>
    <w:p w14:paraId="500688B0" w14:textId="25B6B7E2" w:rsidR="00E577E1" w:rsidRPr="001E5314" w:rsidRDefault="00E577E1" w:rsidP="004A5F84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</w:p>
    <w:p w14:paraId="24A568E0" w14:textId="2940AADA" w:rsidR="00E577E1" w:rsidRPr="001E5314" w:rsidRDefault="00E577E1" w:rsidP="004A5F84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  <w:r w:rsidRPr="001E5314">
        <w:rPr>
          <w:rFonts w:ascii="Arial" w:hAnsi="Arial" w:cs="Arial"/>
          <w:b/>
          <w:bCs/>
          <w:sz w:val="18"/>
          <w:szCs w:val="18"/>
          <w:lang w:eastAsia="en-GB"/>
        </w:rPr>
        <w:t xml:space="preserve">Interview </w:t>
      </w:r>
      <w:r w:rsidR="7B87F973" w:rsidRPr="001E5314">
        <w:rPr>
          <w:rFonts w:ascii="Arial" w:hAnsi="Arial" w:cs="Arial"/>
          <w:b/>
          <w:bCs/>
          <w:sz w:val="18"/>
          <w:szCs w:val="18"/>
          <w:lang w:eastAsia="en-GB"/>
        </w:rPr>
        <w:t>– To</w:t>
      </w:r>
      <w:r w:rsidR="005A4E76" w:rsidRPr="001E5314">
        <w:rPr>
          <w:rFonts w:ascii="Arial" w:hAnsi="Arial" w:cs="Arial"/>
          <w:b/>
          <w:bCs/>
          <w:sz w:val="18"/>
          <w:szCs w:val="18"/>
          <w:lang w:eastAsia="en-GB"/>
        </w:rPr>
        <w:t xml:space="preserve"> be confirmed with Candidate if shortlisted</w:t>
      </w:r>
    </w:p>
    <w:p w14:paraId="36523E4A" w14:textId="77777777" w:rsidR="00EC1CD4" w:rsidRPr="00302C51" w:rsidRDefault="00EC1CD4" w:rsidP="004A5F84">
      <w:pPr>
        <w:pStyle w:val="NoSpacing"/>
        <w:rPr>
          <w:sz w:val="18"/>
          <w:szCs w:val="18"/>
          <w:lang w:eastAsia="en-GB"/>
        </w:rPr>
      </w:pPr>
    </w:p>
    <w:p w14:paraId="579C3F13" w14:textId="3CE64DF9" w:rsidR="00E22E67" w:rsidRDefault="00125C19" w:rsidP="00991F08">
      <w:pPr>
        <w:pStyle w:val="NoSpacing"/>
      </w:pPr>
      <w:r w:rsidRPr="00302C51">
        <w:rPr>
          <w:rFonts w:ascii="Arial" w:hAnsi="Arial" w:cs="Arial"/>
          <w:sz w:val="18"/>
          <w:szCs w:val="18"/>
          <w:lang w:eastAsia="en-GB"/>
        </w:rPr>
        <w:t>Completed Application forms should be returned to</w:t>
      </w:r>
      <w:r w:rsidR="00184C0E" w:rsidRPr="00302C51">
        <w:rPr>
          <w:rFonts w:ascii="Arial" w:hAnsi="Arial" w:cs="Arial"/>
          <w:sz w:val="18"/>
          <w:szCs w:val="18"/>
          <w:lang w:eastAsia="en-GB"/>
        </w:rPr>
        <w:t xml:space="preserve"> Emma Lelliott, the School Business Manager at:</w:t>
      </w:r>
      <w:r w:rsidR="00745372" w:rsidRPr="00302C51">
        <w:rPr>
          <w:rFonts w:ascii="Arial" w:hAnsi="Arial" w:cs="Arial"/>
          <w:sz w:val="18"/>
          <w:szCs w:val="18"/>
          <w:lang w:eastAsia="en-GB"/>
        </w:rPr>
        <w:t xml:space="preserve"> </w:t>
      </w:r>
      <w:hyperlink r:id="rId9">
        <w:r w:rsidR="00745372" w:rsidRPr="00302C51">
          <w:rPr>
            <w:rStyle w:val="Hyperlink"/>
            <w:rFonts w:ascii="Arial" w:eastAsia="Times New Roman" w:hAnsi="Arial" w:cs="Arial"/>
            <w:b/>
            <w:bCs/>
            <w:color w:val="333333"/>
            <w:sz w:val="18"/>
            <w:szCs w:val="18"/>
            <w:lang w:eastAsia="en-GB"/>
          </w:rPr>
          <w:t>finance@civitasacademy.co.uk</w:t>
        </w:r>
      </w:hyperlink>
    </w:p>
    <w:sectPr w:rsidR="00E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AFA"/>
    <w:multiLevelType w:val="hybridMultilevel"/>
    <w:tmpl w:val="9C94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709"/>
    <w:multiLevelType w:val="hybridMultilevel"/>
    <w:tmpl w:val="8506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4E7"/>
    <w:multiLevelType w:val="hybridMultilevel"/>
    <w:tmpl w:val="0A34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3EF"/>
    <w:multiLevelType w:val="hybridMultilevel"/>
    <w:tmpl w:val="E1F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18F"/>
    <w:multiLevelType w:val="hybridMultilevel"/>
    <w:tmpl w:val="55AAD672"/>
    <w:lvl w:ilvl="0" w:tplc="77E89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50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06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08D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DA3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12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0A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56A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108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80E62"/>
    <w:multiLevelType w:val="hybridMultilevel"/>
    <w:tmpl w:val="E5D0E3B6"/>
    <w:lvl w:ilvl="0" w:tplc="6B3AF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4502">
    <w:abstractNumId w:val="3"/>
  </w:num>
  <w:num w:numId="2" w16cid:durableId="1406486696">
    <w:abstractNumId w:val="2"/>
  </w:num>
  <w:num w:numId="3" w16cid:durableId="1047953246">
    <w:abstractNumId w:val="0"/>
  </w:num>
  <w:num w:numId="4" w16cid:durableId="2032604427">
    <w:abstractNumId w:val="4"/>
  </w:num>
  <w:num w:numId="5" w16cid:durableId="2078745936">
    <w:abstractNumId w:val="1"/>
  </w:num>
  <w:num w:numId="6" w16cid:durableId="16339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B"/>
    <w:rsid w:val="000265A2"/>
    <w:rsid w:val="0006188B"/>
    <w:rsid w:val="00062D8A"/>
    <w:rsid w:val="0009265F"/>
    <w:rsid w:val="00117F72"/>
    <w:rsid w:val="00125C19"/>
    <w:rsid w:val="00184C0E"/>
    <w:rsid w:val="001E17CF"/>
    <w:rsid w:val="001E5314"/>
    <w:rsid w:val="00227F17"/>
    <w:rsid w:val="002530C1"/>
    <w:rsid w:val="002E680B"/>
    <w:rsid w:val="00302C51"/>
    <w:rsid w:val="00335826"/>
    <w:rsid w:val="003D0E7B"/>
    <w:rsid w:val="003F6E43"/>
    <w:rsid w:val="004364AB"/>
    <w:rsid w:val="00445EA2"/>
    <w:rsid w:val="004A5F84"/>
    <w:rsid w:val="004D2D6B"/>
    <w:rsid w:val="004F2F1E"/>
    <w:rsid w:val="00561BDB"/>
    <w:rsid w:val="00582AFB"/>
    <w:rsid w:val="005962A8"/>
    <w:rsid w:val="005A4E76"/>
    <w:rsid w:val="006035B1"/>
    <w:rsid w:val="00633AE6"/>
    <w:rsid w:val="006457FE"/>
    <w:rsid w:val="006B083F"/>
    <w:rsid w:val="00700A87"/>
    <w:rsid w:val="00712E34"/>
    <w:rsid w:val="00745372"/>
    <w:rsid w:val="007C2742"/>
    <w:rsid w:val="007E53C1"/>
    <w:rsid w:val="007F3B3E"/>
    <w:rsid w:val="0083661F"/>
    <w:rsid w:val="008678DE"/>
    <w:rsid w:val="00880EC6"/>
    <w:rsid w:val="00890CD3"/>
    <w:rsid w:val="008F0D43"/>
    <w:rsid w:val="008F1410"/>
    <w:rsid w:val="00923232"/>
    <w:rsid w:val="0093074C"/>
    <w:rsid w:val="00960E4D"/>
    <w:rsid w:val="009672F1"/>
    <w:rsid w:val="00991F08"/>
    <w:rsid w:val="00A43997"/>
    <w:rsid w:val="00A9287E"/>
    <w:rsid w:val="00A942FB"/>
    <w:rsid w:val="00AE67CC"/>
    <w:rsid w:val="00B329FC"/>
    <w:rsid w:val="00BA1559"/>
    <w:rsid w:val="00BD4E11"/>
    <w:rsid w:val="00BE0920"/>
    <w:rsid w:val="00C37965"/>
    <w:rsid w:val="00C653C8"/>
    <w:rsid w:val="00C65788"/>
    <w:rsid w:val="00C66CFA"/>
    <w:rsid w:val="00CB24E0"/>
    <w:rsid w:val="00D25EA6"/>
    <w:rsid w:val="00D95AE3"/>
    <w:rsid w:val="00DE1C03"/>
    <w:rsid w:val="00DE4063"/>
    <w:rsid w:val="00E22E67"/>
    <w:rsid w:val="00E577E1"/>
    <w:rsid w:val="00E80320"/>
    <w:rsid w:val="00EA4C2B"/>
    <w:rsid w:val="00EC1CD4"/>
    <w:rsid w:val="00F56904"/>
    <w:rsid w:val="00F842A3"/>
    <w:rsid w:val="0313B178"/>
    <w:rsid w:val="04A49E23"/>
    <w:rsid w:val="08A146AE"/>
    <w:rsid w:val="0CB81EB2"/>
    <w:rsid w:val="14C99D70"/>
    <w:rsid w:val="15286FAC"/>
    <w:rsid w:val="1736AE29"/>
    <w:rsid w:val="1C609B04"/>
    <w:rsid w:val="1CAEA01F"/>
    <w:rsid w:val="1EB6A375"/>
    <w:rsid w:val="22A73FBC"/>
    <w:rsid w:val="23C13EDF"/>
    <w:rsid w:val="2443101D"/>
    <w:rsid w:val="3091DABE"/>
    <w:rsid w:val="3235007F"/>
    <w:rsid w:val="359EF96F"/>
    <w:rsid w:val="3BC299EB"/>
    <w:rsid w:val="3E088CE1"/>
    <w:rsid w:val="4535AF89"/>
    <w:rsid w:val="476F25B6"/>
    <w:rsid w:val="479AFAEB"/>
    <w:rsid w:val="4AC6D299"/>
    <w:rsid w:val="4F31E7BB"/>
    <w:rsid w:val="515C4B12"/>
    <w:rsid w:val="5495DFB5"/>
    <w:rsid w:val="55DCA2C7"/>
    <w:rsid w:val="58962BD5"/>
    <w:rsid w:val="5A8D7F6A"/>
    <w:rsid w:val="5B606C9F"/>
    <w:rsid w:val="5BA348E3"/>
    <w:rsid w:val="5C71E2FD"/>
    <w:rsid w:val="5E922DDF"/>
    <w:rsid w:val="60C2CA8A"/>
    <w:rsid w:val="6291D682"/>
    <w:rsid w:val="65BACC23"/>
    <w:rsid w:val="68CCBA74"/>
    <w:rsid w:val="6A27ABEC"/>
    <w:rsid w:val="6CC8037B"/>
    <w:rsid w:val="6D2DD3C1"/>
    <w:rsid w:val="72232AB2"/>
    <w:rsid w:val="739AB765"/>
    <w:rsid w:val="73F7A7C1"/>
    <w:rsid w:val="798D5E26"/>
    <w:rsid w:val="7B87F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EB9"/>
  <w15:chartTrackingRefBased/>
  <w15:docId w15:val="{3A71DB34-2666-4029-892E-B4FB22E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4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E3"/>
    <w:pPr>
      <w:ind w:left="720"/>
      <w:contextualSpacing/>
    </w:pPr>
  </w:style>
  <w:style w:type="paragraph" w:customStyle="1" w:styleId="paragraph">
    <w:name w:val="paragraph"/>
    <w:basedOn w:val="Normal"/>
    <w:rsid w:val="00026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65A2"/>
  </w:style>
  <w:style w:type="character" w:customStyle="1" w:styleId="eop">
    <w:name w:val="eop"/>
    <w:basedOn w:val="DefaultParagraphFont"/>
    <w:rsid w:val="000265A2"/>
  </w:style>
  <w:style w:type="character" w:customStyle="1" w:styleId="Heading1Char">
    <w:name w:val="Heading 1 Char"/>
    <w:basedOn w:val="DefaultParagraphFont"/>
    <w:link w:val="Heading1"/>
    <w:uiPriority w:val="9"/>
    <w:rsid w:val="00D25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3D0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@civitas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t\Desktop\DHT%20-%20Example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9" ma:contentTypeDescription="Create a new document." ma:contentTypeScope="" ma:versionID="b9eaf28a4e734524b5e5e9ad9a17665f">
  <xsd:schema xmlns:xsd="http://www.w3.org/2001/XMLSchema" xmlns:xs="http://www.w3.org/2001/XMLSchema" xmlns:p="http://schemas.microsoft.com/office/2006/metadata/properties" xmlns:ns2="25b21c44-f581-44fb-8a02-fb019b811345" xmlns:ns3="ebc4f85e-4725-44c4-a9d7-5cae791d557a" targetNamespace="http://schemas.microsoft.com/office/2006/metadata/properties" ma:root="true" ma:fieldsID="b45515633a846d562e402c6150f73177" ns2:_="" ns3:_="">
    <xsd:import namespace="25b21c44-f581-44fb-8a02-fb019b811345"/>
    <xsd:import namespace="ebc4f85e-4725-44c4-a9d7-5cae791d5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f85e-4725-44c4-a9d7-5cae791d5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5BB36-39DB-4625-AD21-9FDFC7D90432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bc4f85e-4725-44c4-a9d7-5cae791d557a"/>
    <ds:schemaRef ds:uri="25b21c44-f581-44fb-8a02-fb019b81134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AAECF6-A724-45D7-A4B0-A3133D00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ebc4f85e-4725-44c4-a9d7-5cae791d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6B4ED-B8EC-4F23-86B5-CCDD6E6FA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- Example Advert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</dc:creator>
  <cp:keywords/>
  <dc:description/>
  <cp:lastModifiedBy>Civitas Finance</cp:lastModifiedBy>
  <cp:revision>2</cp:revision>
  <cp:lastPrinted>2021-05-21T13:23:00Z</cp:lastPrinted>
  <dcterms:created xsi:type="dcterms:W3CDTF">2022-06-22T07:09:00Z</dcterms:created>
  <dcterms:modified xsi:type="dcterms:W3CDTF">2022-06-22T07:09:00Z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