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E54B" w14:textId="46627443" w:rsidR="00785729" w:rsidRPr="004B6E5F" w:rsidRDefault="00785729" w:rsidP="103114E6">
      <w:pP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6E1C4B" w:rsidRPr="004B6E5F" w14:paraId="2B44C04D" w14:textId="77777777" w:rsidTr="6AD592C8">
        <w:tc>
          <w:tcPr>
            <w:tcW w:w="9498" w:type="dxa"/>
          </w:tcPr>
          <w:p w14:paraId="728D2155" w14:textId="77777777" w:rsidR="006E1C4B" w:rsidRPr="004B6E5F" w:rsidRDefault="006E1C4B" w:rsidP="103114E6">
            <w:pPr>
              <w:jc w:val="center"/>
              <w:rPr>
                <w:b/>
                <w:bCs/>
                <w:sz w:val="20"/>
                <w:szCs w:val="20"/>
              </w:rPr>
            </w:pPr>
            <w:r>
              <w:rPr>
                <w:noProof/>
              </w:rPr>
              <w:drawing>
                <wp:inline distT="0" distB="0" distL="0" distR="0" wp14:anchorId="07921EB8" wp14:editId="3CE84010">
                  <wp:extent cx="175661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56610" cy="1009650"/>
                          </a:xfrm>
                          <a:prstGeom prst="rect">
                            <a:avLst/>
                          </a:prstGeom>
                        </pic:spPr>
                      </pic:pic>
                    </a:graphicData>
                  </a:graphic>
                </wp:inline>
              </w:drawing>
            </w:r>
          </w:p>
        </w:tc>
      </w:tr>
    </w:tbl>
    <w:p w14:paraId="5CD9424E" w14:textId="77777777" w:rsidR="002C518C" w:rsidRPr="004B6E5F" w:rsidRDefault="002C518C" w:rsidP="103114E6">
      <w:pPr>
        <w:rPr>
          <w:b/>
          <w:bCs/>
          <w:sz w:val="20"/>
          <w:szCs w:val="20"/>
        </w:rPr>
      </w:pPr>
    </w:p>
    <w:p w14:paraId="6ED2A24D" w14:textId="0CA8F30A" w:rsidR="00FD192E" w:rsidRPr="004B6E5F" w:rsidRDefault="003059C4" w:rsidP="003059C4">
      <w:pPr>
        <w:ind w:right="1394"/>
        <w:jc w:val="center"/>
        <w:rPr>
          <w:b/>
          <w:bCs/>
          <w:sz w:val="20"/>
          <w:szCs w:val="20"/>
        </w:rPr>
      </w:pPr>
      <w:r>
        <w:rPr>
          <w:b/>
          <w:bCs/>
          <w:sz w:val="20"/>
          <w:szCs w:val="20"/>
        </w:rPr>
        <w:t>Our Curriculum Vision for ‘Our Civitas Child’</w:t>
      </w:r>
      <w:r w:rsidR="001677AB">
        <w:rPr>
          <w:b/>
          <w:bCs/>
          <w:sz w:val="20"/>
          <w:szCs w:val="20"/>
        </w:rPr>
        <w:t xml:space="preserve"> September 2021</w:t>
      </w:r>
    </w:p>
    <w:p w14:paraId="0EF3BA3D" w14:textId="19360936" w:rsidR="009912D6" w:rsidRPr="004B6E5F" w:rsidRDefault="009912D6" w:rsidP="103114E6">
      <w:pPr>
        <w:ind w:right="1394"/>
        <w:jc w:val="center"/>
        <w:rPr>
          <w:b/>
          <w:bCs/>
          <w:sz w:val="20"/>
          <w:szCs w:val="20"/>
        </w:rPr>
      </w:pPr>
    </w:p>
    <w:p w14:paraId="3609A4A9" w14:textId="0EFA026C" w:rsidR="00521DA2" w:rsidRPr="004B6E5F" w:rsidRDefault="00521DA2" w:rsidP="103114E6">
      <w:pPr>
        <w:rPr>
          <w:b/>
          <w:bCs/>
          <w:sz w:val="20"/>
          <w:szCs w:val="20"/>
        </w:rPr>
      </w:pPr>
    </w:p>
    <w:tbl>
      <w:tblPr>
        <w:tblStyle w:val="TableGrid"/>
        <w:tblW w:w="10141" w:type="dxa"/>
        <w:tblInd w:w="360" w:type="dxa"/>
        <w:tblLook w:val="04A0" w:firstRow="1" w:lastRow="0" w:firstColumn="1" w:lastColumn="0" w:noHBand="0" w:noVBand="1"/>
      </w:tblPr>
      <w:tblGrid>
        <w:gridCol w:w="10141"/>
      </w:tblGrid>
      <w:tr w:rsidR="009D3B24" w:rsidRPr="004B6E5F" w14:paraId="4F4A44B3" w14:textId="77777777" w:rsidTr="6AD592C8">
        <w:trPr>
          <w:trHeight w:val="1796"/>
        </w:trPr>
        <w:tc>
          <w:tcPr>
            <w:tcW w:w="10141" w:type="dxa"/>
            <w:vAlign w:val="center"/>
          </w:tcPr>
          <w:p w14:paraId="14A66A57" w14:textId="3C94A7CE" w:rsidR="009D3B24" w:rsidRPr="004B6E5F" w:rsidRDefault="6404B3B7" w:rsidP="6AD592C8">
            <w:pPr>
              <w:rPr>
                <w:i/>
                <w:iCs/>
                <w:sz w:val="20"/>
                <w:szCs w:val="20"/>
              </w:rPr>
            </w:pPr>
            <w:r w:rsidRPr="6AD592C8">
              <w:rPr>
                <w:i/>
                <w:iCs/>
                <w:sz w:val="20"/>
                <w:szCs w:val="20"/>
              </w:rPr>
              <w:t xml:space="preserve">“The curriculum is a framework for setting out the aims of a programme of education, including the knowledge and understanding to be gained at each stage (intent); for translating that framework over time into a structure and narrative, within an institutional context (implementation) and for evaluating what knowledge and understanding pupils have gained against expectations (impact/achievement)” </w:t>
            </w:r>
            <w:r w:rsidRPr="6AD592C8">
              <w:rPr>
                <w:b/>
                <w:bCs/>
                <w:i/>
                <w:iCs/>
                <w:sz w:val="20"/>
                <w:szCs w:val="20"/>
              </w:rPr>
              <w:t>OFSTED – working definition of curriculum</w:t>
            </w:r>
          </w:p>
        </w:tc>
      </w:tr>
    </w:tbl>
    <w:p w14:paraId="209257DE" w14:textId="64688F39" w:rsidR="006E1C4B" w:rsidRPr="004B6E5F" w:rsidRDefault="006E1C4B" w:rsidP="103114E6">
      <w:pPr>
        <w:rPr>
          <w:b/>
          <w:bCs/>
          <w:sz w:val="20"/>
          <w:szCs w:val="20"/>
        </w:rPr>
      </w:pPr>
    </w:p>
    <w:p w14:paraId="1A5368B6" w14:textId="29BE2FE5" w:rsidR="00F71A62" w:rsidRPr="004B6E5F" w:rsidRDefault="00F71A62" w:rsidP="103114E6">
      <w:pPr>
        <w:rPr>
          <w:sz w:val="20"/>
          <w:szCs w:val="20"/>
        </w:rPr>
      </w:pPr>
      <w:r w:rsidRPr="00CF5E82">
        <w:rPr>
          <w:b/>
          <w:bCs/>
          <w:sz w:val="20"/>
          <w:szCs w:val="20"/>
        </w:rPr>
        <w:t>Our aim</w:t>
      </w:r>
      <w:r w:rsidRPr="103114E6">
        <w:rPr>
          <w:sz w:val="20"/>
          <w:szCs w:val="20"/>
        </w:rPr>
        <w:t xml:space="preserve"> is to provide an excellent education for all our children, helping them develop the confidence, skills, curiosity and understanding to grow and progress academically, </w:t>
      </w:r>
      <w:r w:rsidR="003059C4" w:rsidRPr="103114E6">
        <w:rPr>
          <w:sz w:val="20"/>
          <w:szCs w:val="20"/>
        </w:rPr>
        <w:t>socially,</w:t>
      </w:r>
      <w:r w:rsidRPr="103114E6">
        <w:rPr>
          <w:sz w:val="20"/>
          <w:szCs w:val="20"/>
        </w:rPr>
        <w:t xml:space="preserve"> and emotionally. </w:t>
      </w:r>
      <w:r w:rsidR="007F6718">
        <w:rPr>
          <w:sz w:val="20"/>
          <w:szCs w:val="20"/>
        </w:rPr>
        <w:t xml:space="preserve">Our curriculum is one which values teamwork, creativity and the diversity of opinion held within our classrooms. We need to educate our children to think more critically, more ethically and become more geo-politically aware. </w:t>
      </w:r>
      <w:r w:rsidR="007F6718" w:rsidRPr="007F6718">
        <w:rPr>
          <w:i/>
          <w:iCs/>
          <w:sz w:val="20"/>
          <w:szCs w:val="20"/>
        </w:rPr>
        <w:t>(Global Challenges Insight Report: The Future of Jobs 2017).</w:t>
      </w:r>
    </w:p>
    <w:p w14:paraId="58730D4D" w14:textId="11A71B7F" w:rsidR="007A727A" w:rsidRDefault="007A727A" w:rsidP="007A727A">
      <w:pPr>
        <w:widowControl w:val="0"/>
        <w:autoSpaceDE w:val="0"/>
        <w:autoSpaceDN w:val="0"/>
        <w:spacing w:before="194" w:line="261" w:lineRule="auto"/>
        <w:ind w:right="215"/>
        <w:rPr>
          <w:sz w:val="20"/>
          <w:szCs w:val="20"/>
        </w:rPr>
      </w:pPr>
      <w:r>
        <w:rPr>
          <w:noProof/>
        </w:rPr>
        <w:drawing>
          <wp:anchor distT="0" distB="0" distL="0" distR="0" simplePos="0" relativeHeight="251659264" behindDoc="0" locked="0" layoutInCell="1" allowOverlap="1" wp14:anchorId="3CB008B1" wp14:editId="0F95770F">
            <wp:simplePos x="0" y="0"/>
            <wp:positionH relativeFrom="page">
              <wp:posOffset>1569720</wp:posOffset>
            </wp:positionH>
            <wp:positionV relativeFrom="paragraph">
              <wp:posOffset>1120775</wp:posOffset>
            </wp:positionV>
            <wp:extent cx="4511040" cy="2525395"/>
            <wp:effectExtent l="0" t="0" r="3810" b="8255"/>
            <wp:wrapTopAndBottom/>
            <wp:docPr id="3" name="image4.jpeg" descr="A picture containing tex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descr="A picture containing text, several&#10;&#10;Description automatically generated"/>
                    <pic:cNvPicPr/>
                  </pic:nvPicPr>
                  <pic:blipFill>
                    <a:blip r:embed="rId11" cstate="print"/>
                    <a:stretch>
                      <a:fillRect/>
                    </a:stretch>
                  </pic:blipFill>
                  <pic:spPr>
                    <a:xfrm>
                      <a:off x="0" y="0"/>
                      <a:ext cx="4511040" cy="2525395"/>
                    </a:xfrm>
                    <a:prstGeom prst="rect">
                      <a:avLst/>
                    </a:prstGeom>
                  </pic:spPr>
                </pic:pic>
              </a:graphicData>
            </a:graphic>
            <wp14:sizeRelH relativeFrom="margin">
              <wp14:pctWidth>0</wp14:pctWidth>
            </wp14:sizeRelH>
            <wp14:sizeRelV relativeFrom="margin">
              <wp14:pctHeight>0</wp14:pctHeight>
            </wp14:sizeRelV>
          </wp:anchor>
        </w:drawing>
      </w:r>
      <w:r w:rsidR="007F6EDE">
        <w:rPr>
          <w:sz w:val="20"/>
          <w:szCs w:val="20"/>
        </w:rPr>
        <w:t>Alongside the need to ensure our education system is preparing children for the future sits the desire to make our world a better place. You can’t have a good education system in a bad world. Key findings from the Varkey</w:t>
      </w:r>
      <w:r w:rsidR="00EB614B">
        <w:rPr>
          <w:sz w:val="20"/>
          <w:szCs w:val="20"/>
        </w:rPr>
        <w:t xml:space="preserve"> Foundation Generation Z Report shows that young people in the United Kingdom have amongst the lowest levels of physical and emotional well-being in the world and are amongst the least likely to think it is important to contribute to wider society. Importantly</w:t>
      </w:r>
      <w:r w:rsidR="00776B86">
        <w:rPr>
          <w:sz w:val="20"/>
          <w:szCs w:val="20"/>
        </w:rPr>
        <w:t>,</w:t>
      </w:r>
      <w:r w:rsidR="00EB614B">
        <w:rPr>
          <w:sz w:val="20"/>
          <w:szCs w:val="20"/>
        </w:rPr>
        <w:t xml:space="preserve"> however, </w:t>
      </w:r>
      <w:r w:rsidR="002D5058">
        <w:rPr>
          <w:sz w:val="20"/>
          <w:szCs w:val="20"/>
        </w:rPr>
        <w:t>young people want schools to provide the skills to help them make a bigger difference and have faith in education to create a better world.</w:t>
      </w:r>
    </w:p>
    <w:p w14:paraId="1C5ECE9E" w14:textId="41F192E2" w:rsidR="00EC4748" w:rsidRDefault="00EC4748" w:rsidP="007A727A">
      <w:pPr>
        <w:widowControl w:val="0"/>
        <w:autoSpaceDE w:val="0"/>
        <w:autoSpaceDN w:val="0"/>
        <w:spacing w:before="194" w:line="261" w:lineRule="auto"/>
        <w:ind w:right="215"/>
        <w:rPr>
          <w:sz w:val="20"/>
          <w:szCs w:val="20"/>
        </w:rPr>
      </w:pPr>
    </w:p>
    <w:p w14:paraId="14BDE9A7" w14:textId="2E0CE02C" w:rsidR="002D5058" w:rsidRDefault="002D5058" w:rsidP="103114E6">
      <w:pPr>
        <w:widowControl w:val="0"/>
        <w:autoSpaceDE w:val="0"/>
        <w:autoSpaceDN w:val="0"/>
        <w:spacing w:before="194" w:line="261" w:lineRule="auto"/>
        <w:ind w:right="215"/>
        <w:rPr>
          <w:sz w:val="20"/>
          <w:szCs w:val="20"/>
        </w:rPr>
      </w:pPr>
      <w:r>
        <w:rPr>
          <w:sz w:val="20"/>
          <w:szCs w:val="20"/>
        </w:rPr>
        <w:t>We want our children to understand and be present in the world.</w:t>
      </w:r>
    </w:p>
    <w:p w14:paraId="3F00C409" w14:textId="0F001323" w:rsidR="00855E1E" w:rsidRDefault="00984379" w:rsidP="103114E6">
      <w:pPr>
        <w:widowControl w:val="0"/>
        <w:autoSpaceDE w:val="0"/>
        <w:autoSpaceDN w:val="0"/>
        <w:spacing w:before="194" w:line="261" w:lineRule="auto"/>
        <w:ind w:right="215"/>
        <w:rPr>
          <w:sz w:val="20"/>
          <w:szCs w:val="20"/>
        </w:rPr>
      </w:pPr>
      <w:r>
        <w:rPr>
          <w:sz w:val="20"/>
          <w:szCs w:val="20"/>
        </w:rPr>
        <w:t xml:space="preserve">Our curriculum for ‘Our Civitas Child’ is underpinned by education for global citizenship. We believe that learners are entitled to an education that equips them with the knowledge, </w:t>
      </w:r>
      <w:r w:rsidR="00EC4748">
        <w:rPr>
          <w:sz w:val="20"/>
          <w:szCs w:val="20"/>
        </w:rPr>
        <w:t>skills,</w:t>
      </w:r>
      <w:r>
        <w:rPr>
          <w:sz w:val="20"/>
          <w:szCs w:val="20"/>
        </w:rPr>
        <w:t xml:space="preserve"> and values they need to embrace the opportunities and challenges they encounter</w:t>
      </w:r>
      <w:r w:rsidR="00776B86">
        <w:rPr>
          <w:sz w:val="20"/>
          <w:szCs w:val="20"/>
        </w:rPr>
        <w:t>,</w:t>
      </w:r>
      <w:r>
        <w:rPr>
          <w:sz w:val="20"/>
          <w:szCs w:val="20"/>
        </w:rPr>
        <w:t xml:space="preserve"> creating a future they want to live in.</w:t>
      </w:r>
      <w:r w:rsidR="00EC4748">
        <w:rPr>
          <w:sz w:val="20"/>
          <w:szCs w:val="20"/>
        </w:rPr>
        <w:t xml:space="preserve"> Learning is brought to life through current contexts that connects to our children’s lives – who they are, how they fit into the world and how they contribute back.</w:t>
      </w:r>
    </w:p>
    <w:p w14:paraId="62E8EEC0" w14:textId="77777777" w:rsidR="007A727A" w:rsidRDefault="007A727A" w:rsidP="103114E6">
      <w:pPr>
        <w:widowControl w:val="0"/>
        <w:autoSpaceDE w:val="0"/>
        <w:autoSpaceDN w:val="0"/>
        <w:spacing w:before="194" w:line="261" w:lineRule="auto"/>
        <w:ind w:right="215"/>
        <w:rPr>
          <w:sz w:val="20"/>
          <w:szCs w:val="20"/>
        </w:rPr>
      </w:pPr>
    </w:p>
    <w:p w14:paraId="15994618" w14:textId="057AC055" w:rsidR="00EC4748" w:rsidRDefault="00EC4748" w:rsidP="103114E6">
      <w:pPr>
        <w:widowControl w:val="0"/>
        <w:autoSpaceDE w:val="0"/>
        <w:autoSpaceDN w:val="0"/>
        <w:spacing w:before="194" w:line="261" w:lineRule="auto"/>
        <w:ind w:right="215"/>
        <w:rPr>
          <w:sz w:val="20"/>
          <w:szCs w:val="20"/>
        </w:rPr>
      </w:pPr>
      <w:r>
        <w:rPr>
          <w:sz w:val="20"/>
          <w:szCs w:val="20"/>
        </w:rPr>
        <w:lastRenderedPageBreak/>
        <w:t>Our curriculum connects to real life</w:t>
      </w:r>
      <w:r w:rsidR="007A727A">
        <w:rPr>
          <w:sz w:val="20"/>
          <w:szCs w:val="20"/>
        </w:rPr>
        <w:t xml:space="preserve">, promotes thinking as a global citizen and develops character skills for young people to make meaningful contributions to society. Even very young children </w:t>
      </w:r>
      <w:r w:rsidR="00586AD4">
        <w:rPr>
          <w:sz w:val="20"/>
          <w:szCs w:val="20"/>
        </w:rPr>
        <w:t>are trying to make sense of a world marked by division, conflict, environmental change and extreme inequality and poverty.</w:t>
      </w:r>
    </w:p>
    <w:p w14:paraId="513142DC" w14:textId="666C8C54" w:rsidR="00586AD4" w:rsidRDefault="00586AD4" w:rsidP="103114E6">
      <w:pPr>
        <w:widowControl w:val="0"/>
        <w:autoSpaceDE w:val="0"/>
        <w:autoSpaceDN w:val="0"/>
        <w:spacing w:before="194" w:line="261" w:lineRule="auto"/>
        <w:ind w:right="215"/>
        <w:rPr>
          <w:sz w:val="20"/>
          <w:szCs w:val="20"/>
        </w:rPr>
      </w:pPr>
      <w:r>
        <w:rPr>
          <w:sz w:val="20"/>
          <w:szCs w:val="20"/>
        </w:rPr>
        <w:t>We enable children to make meaningful relationships with their learning, see patterns and apply skills into a context where learning can make a difference. Children see that their learning has human significance. They understand that their global learning is relevant to future decisions and the active contribution they can make to the world.</w:t>
      </w:r>
      <w:r w:rsidR="009C79C7">
        <w:rPr>
          <w:sz w:val="20"/>
          <w:szCs w:val="20"/>
        </w:rPr>
        <w:t xml:space="preserve"> Our aim is to teach our children how to live, as well as how to learn</w:t>
      </w:r>
      <w:r w:rsidR="00776B86">
        <w:rPr>
          <w:sz w:val="20"/>
          <w:szCs w:val="20"/>
        </w:rPr>
        <w:t>,</w:t>
      </w:r>
      <w:r w:rsidR="009C79C7">
        <w:rPr>
          <w:sz w:val="20"/>
          <w:szCs w:val="20"/>
        </w:rPr>
        <w:t xml:space="preserve"> with collaboration being at the heart of our design for learning</w:t>
      </w:r>
      <w:r w:rsidR="00E25C80">
        <w:rPr>
          <w:sz w:val="20"/>
          <w:szCs w:val="20"/>
        </w:rPr>
        <w:t xml:space="preserve"> as is our</w:t>
      </w:r>
      <w:r w:rsidR="00827741">
        <w:rPr>
          <w:sz w:val="20"/>
          <w:szCs w:val="20"/>
        </w:rPr>
        <w:t xml:space="preserve"> </w:t>
      </w:r>
      <w:r w:rsidR="009C79C7">
        <w:rPr>
          <w:sz w:val="20"/>
          <w:szCs w:val="20"/>
        </w:rPr>
        <w:t>school motto of ‘hand in hand we learn.’</w:t>
      </w:r>
      <w:r w:rsidR="00B42209">
        <w:rPr>
          <w:sz w:val="20"/>
          <w:szCs w:val="20"/>
        </w:rPr>
        <w:t xml:space="preserve"> Deep learners connect what they learn with a bigger cause.</w:t>
      </w:r>
    </w:p>
    <w:p w14:paraId="48B42F60" w14:textId="0AFA3030" w:rsidR="00B42209" w:rsidRDefault="00B42209" w:rsidP="103114E6">
      <w:pPr>
        <w:widowControl w:val="0"/>
        <w:autoSpaceDE w:val="0"/>
        <w:autoSpaceDN w:val="0"/>
        <w:spacing w:before="194" w:line="261" w:lineRule="auto"/>
        <w:ind w:right="215"/>
        <w:rPr>
          <w:sz w:val="20"/>
          <w:szCs w:val="20"/>
        </w:rPr>
      </w:pPr>
      <w:r>
        <w:rPr>
          <w:noProof/>
        </w:rPr>
        <w:drawing>
          <wp:anchor distT="0" distB="0" distL="0" distR="0" simplePos="0" relativeHeight="251661312" behindDoc="0" locked="0" layoutInCell="1" allowOverlap="1" wp14:anchorId="695B6D99" wp14:editId="1F3EE134">
            <wp:simplePos x="0" y="0"/>
            <wp:positionH relativeFrom="page">
              <wp:posOffset>487680</wp:posOffset>
            </wp:positionH>
            <wp:positionV relativeFrom="paragraph">
              <wp:posOffset>25400</wp:posOffset>
            </wp:positionV>
            <wp:extent cx="3078480" cy="2560320"/>
            <wp:effectExtent l="0" t="0" r="7620" b="0"/>
            <wp:wrapNone/>
            <wp:docPr id="7" name="image6.jpeg" descr="A picture containing text, gallery, scen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descr="A picture containing text, gallery, scene, room&#10;&#10;Description automatically generated"/>
                    <pic:cNvPicPr/>
                  </pic:nvPicPr>
                  <pic:blipFill>
                    <a:blip r:embed="rId12" cstate="print"/>
                    <a:stretch>
                      <a:fillRect/>
                    </a:stretch>
                  </pic:blipFill>
                  <pic:spPr>
                    <a:xfrm>
                      <a:off x="0" y="0"/>
                      <a:ext cx="3078480" cy="2560320"/>
                    </a:xfrm>
                    <a:prstGeom prst="rect">
                      <a:avLst/>
                    </a:prstGeom>
                  </pic:spPr>
                </pic:pic>
              </a:graphicData>
            </a:graphic>
            <wp14:sizeRelH relativeFrom="margin">
              <wp14:pctWidth>0</wp14:pctWidth>
            </wp14:sizeRelH>
            <wp14:sizeRelV relativeFrom="margin">
              <wp14:pctHeight>0</wp14:pctHeight>
            </wp14:sizeRelV>
          </wp:anchor>
        </w:drawing>
      </w:r>
    </w:p>
    <w:p w14:paraId="2EC752A2" w14:textId="42B79DDB" w:rsidR="00B42209" w:rsidRDefault="00B42209" w:rsidP="103114E6">
      <w:pPr>
        <w:widowControl w:val="0"/>
        <w:autoSpaceDE w:val="0"/>
        <w:autoSpaceDN w:val="0"/>
        <w:spacing w:before="194" w:line="261" w:lineRule="auto"/>
        <w:ind w:right="215"/>
        <w:rPr>
          <w:sz w:val="20"/>
          <w:szCs w:val="20"/>
        </w:rPr>
      </w:pPr>
    </w:p>
    <w:p w14:paraId="4B32CFE2" w14:textId="72E40146" w:rsidR="00B42209" w:rsidRPr="004B6E5F" w:rsidRDefault="00B42209" w:rsidP="103114E6">
      <w:pPr>
        <w:widowControl w:val="0"/>
        <w:autoSpaceDE w:val="0"/>
        <w:autoSpaceDN w:val="0"/>
        <w:spacing w:before="194" w:line="261" w:lineRule="auto"/>
        <w:ind w:right="215"/>
        <w:rPr>
          <w:sz w:val="20"/>
          <w:szCs w:val="20"/>
        </w:rPr>
      </w:pPr>
    </w:p>
    <w:p w14:paraId="0A999272" w14:textId="77777777" w:rsidR="00B42209" w:rsidRDefault="00B42209" w:rsidP="103114E6">
      <w:pPr>
        <w:widowControl w:val="0"/>
        <w:autoSpaceDE w:val="0"/>
        <w:autoSpaceDN w:val="0"/>
        <w:spacing w:before="1" w:line="240" w:lineRule="auto"/>
        <w:rPr>
          <w:rFonts w:eastAsia="Verdana"/>
          <w:b/>
          <w:bCs/>
          <w:sz w:val="20"/>
          <w:szCs w:val="20"/>
          <w:lang w:eastAsia="en-GB" w:bidi="en-GB"/>
        </w:rPr>
      </w:pPr>
    </w:p>
    <w:p w14:paraId="0214063F" w14:textId="77777777" w:rsidR="00B42209" w:rsidRDefault="00B42209" w:rsidP="103114E6">
      <w:pPr>
        <w:widowControl w:val="0"/>
        <w:autoSpaceDE w:val="0"/>
        <w:autoSpaceDN w:val="0"/>
        <w:spacing w:before="1" w:line="240" w:lineRule="auto"/>
        <w:rPr>
          <w:rFonts w:eastAsia="Verdana"/>
          <w:b/>
          <w:bCs/>
          <w:sz w:val="20"/>
          <w:szCs w:val="20"/>
          <w:lang w:eastAsia="en-GB" w:bidi="en-GB"/>
        </w:rPr>
      </w:pPr>
    </w:p>
    <w:p w14:paraId="1E571A77" w14:textId="77777777" w:rsidR="00B42209" w:rsidRDefault="00B42209" w:rsidP="103114E6">
      <w:pPr>
        <w:widowControl w:val="0"/>
        <w:autoSpaceDE w:val="0"/>
        <w:autoSpaceDN w:val="0"/>
        <w:spacing w:before="1" w:line="240" w:lineRule="auto"/>
        <w:rPr>
          <w:rFonts w:eastAsia="Verdana"/>
          <w:b/>
          <w:bCs/>
          <w:sz w:val="20"/>
          <w:szCs w:val="20"/>
          <w:lang w:eastAsia="en-GB" w:bidi="en-GB"/>
        </w:rPr>
      </w:pPr>
    </w:p>
    <w:p w14:paraId="044CA032" w14:textId="77777777" w:rsidR="00B42209" w:rsidRDefault="00B42209" w:rsidP="103114E6">
      <w:pPr>
        <w:widowControl w:val="0"/>
        <w:autoSpaceDE w:val="0"/>
        <w:autoSpaceDN w:val="0"/>
        <w:spacing w:before="1" w:line="240" w:lineRule="auto"/>
        <w:rPr>
          <w:rFonts w:eastAsia="Verdana"/>
          <w:b/>
          <w:bCs/>
          <w:sz w:val="20"/>
          <w:szCs w:val="20"/>
          <w:lang w:eastAsia="en-GB" w:bidi="en-GB"/>
        </w:rPr>
      </w:pPr>
    </w:p>
    <w:p w14:paraId="44C85E34" w14:textId="77777777" w:rsidR="00B42209" w:rsidRDefault="00B42209" w:rsidP="103114E6">
      <w:pPr>
        <w:widowControl w:val="0"/>
        <w:autoSpaceDE w:val="0"/>
        <w:autoSpaceDN w:val="0"/>
        <w:spacing w:before="1" w:line="240" w:lineRule="auto"/>
        <w:rPr>
          <w:rFonts w:eastAsia="Verdana"/>
          <w:b/>
          <w:bCs/>
          <w:sz w:val="20"/>
          <w:szCs w:val="20"/>
          <w:lang w:eastAsia="en-GB" w:bidi="en-GB"/>
        </w:rPr>
      </w:pPr>
    </w:p>
    <w:p w14:paraId="14A9833C" w14:textId="77777777" w:rsidR="00B42209" w:rsidRDefault="00B42209" w:rsidP="103114E6">
      <w:pPr>
        <w:widowControl w:val="0"/>
        <w:autoSpaceDE w:val="0"/>
        <w:autoSpaceDN w:val="0"/>
        <w:spacing w:before="1" w:line="240" w:lineRule="auto"/>
        <w:rPr>
          <w:rFonts w:eastAsia="Verdana"/>
          <w:b/>
          <w:bCs/>
          <w:sz w:val="20"/>
          <w:szCs w:val="20"/>
          <w:lang w:eastAsia="en-GB" w:bidi="en-GB"/>
        </w:rPr>
      </w:pPr>
    </w:p>
    <w:p w14:paraId="04A66993" w14:textId="77777777" w:rsidR="00B42209" w:rsidRDefault="00B42209" w:rsidP="103114E6">
      <w:pPr>
        <w:widowControl w:val="0"/>
        <w:autoSpaceDE w:val="0"/>
        <w:autoSpaceDN w:val="0"/>
        <w:spacing w:before="1" w:line="240" w:lineRule="auto"/>
        <w:rPr>
          <w:rFonts w:eastAsia="Verdana"/>
          <w:b/>
          <w:bCs/>
          <w:sz w:val="20"/>
          <w:szCs w:val="20"/>
          <w:lang w:eastAsia="en-GB" w:bidi="en-GB"/>
        </w:rPr>
      </w:pPr>
    </w:p>
    <w:p w14:paraId="79B4D3F7" w14:textId="7DE2605E" w:rsidR="00B42209" w:rsidRDefault="00B42209" w:rsidP="103114E6">
      <w:pPr>
        <w:widowControl w:val="0"/>
        <w:autoSpaceDE w:val="0"/>
        <w:autoSpaceDN w:val="0"/>
        <w:spacing w:before="1" w:line="240" w:lineRule="auto"/>
        <w:rPr>
          <w:rFonts w:eastAsia="Verdana"/>
          <w:b/>
          <w:bCs/>
          <w:sz w:val="20"/>
          <w:szCs w:val="20"/>
          <w:lang w:eastAsia="en-GB" w:bidi="en-GB"/>
        </w:rPr>
      </w:pPr>
    </w:p>
    <w:p w14:paraId="7097DF1F" w14:textId="77777777" w:rsidR="00B42209" w:rsidRDefault="00B42209" w:rsidP="103114E6">
      <w:pPr>
        <w:widowControl w:val="0"/>
        <w:autoSpaceDE w:val="0"/>
        <w:autoSpaceDN w:val="0"/>
        <w:spacing w:before="1" w:line="240" w:lineRule="auto"/>
        <w:rPr>
          <w:rFonts w:eastAsia="Verdana"/>
          <w:b/>
          <w:bCs/>
          <w:sz w:val="20"/>
          <w:szCs w:val="20"/>
          <w:lang w:eastAsia="en-GB" w:bidi="en-GB"/>
        </w:rPr>
      </w:pPr>
    </w:p>
    <w:p w14:paraId="7B8F9F97" w14:textId="7F2CEE09" w:rsidR="00F83A85" w:rsidRPr="004B6E5F" w:rsidRDefault="009B7764" w:rsidP="103114E6">
      <w:pPr>
        <w:widowControl w:val="0"/>
        <w:autoSpaceDE w:val="0"/>
        <w:autoSpaceDN w:val="0"/>
        <w:spacing w:before="1" w:line="240" w:lineRule="auto"/>
        <w:rPr>
          <w:rFonts w:eastAsia="Verdana"/>
          <w:b/>
          <w:bCs/>
          <w:sz w:val="20"/>
          <w:szCs w:val="20"/>
          <w:lang w:eastAsia="en-GB" w:bidi="en-GB"/>
        </w:rPr>
      </w:pPr>
      <w:r w:rsidRPr="103114E6">
        <w:rPr>
          <w:rFonts w:eastAsia="Verdana"/>
          <w:b/>
          <w:bCs/>
          <w:sz w:val="20"/>
          <w:szCs w:val="20"/>
          <w:lang w:eastAsia="en-GB" w:bidi="en-GB"/>
        </w:rPr>
        <w:t>Our Approach</w:t>
      </w:r>
    </w:p>
    <w:p w14:paraId="4F8E58E4" w14:textId="349DBA2C" w:rsidR="00B42209" w:rsidRDefault="00B42209" w:rsidP="103114E6">
      <w:pPr>
        <w:widowControl w:val="0"/>
        <w:autoSpaceDE w:val="0"/>
        <w:autoSpaceDN w:val="0"/>
        <w:spacing w:before="195" w:line="261" w:lineRule="auto"/>
        <w:rPr>
          <w:rFonts w:eastAsia="Verdana"/>
          <w:sz w:val="20"/>
          <w:szCs w:val="20"/>
          <w:lang w:eastAsia="en-GB" w:bidi="en-GB"/>
        </w:rPr>
      </w:pPr>
      <w:r>
        <w:rPr>
          <w:rFonts w:eastAsia="Verdana"/>
          <w:sz w:val="20"/>
          <w:szCs w:val="20"/>
          <w:lang w:eastAsia="en-GB" w:bidi="en-GB"/>
        </w:rPr>
        <w:t xml:space="preserve">Six global </w:t>
      </w:r>
      <w:r w:rsidR="00624E2E">
        <w:rPr>
          <w:rFonts w:eastAsia="Verdana"/>
          <w:sz w:val="20"/>
          <w:szCs w:val="20"/>
          <w:lang w:eastAsia="en-GB" w:bidi="en-GB"/>
        </w:rPr>
        <w:t xml:space="preserve">learning </w:t>
      </w:r>
      <w:r>
        <w:rPr>
          <w:rFonts w:eastAsia="Verdana"/>
          <w:sz w:val="20"/>
          <w:szCs w:val="20"/>
          <w:lang w:eastAsia="en-GB" w:bidi="en-GB"/>
        </w:rPr>
        <w:t xml:space="preserve">themes </w:t>
      </w:r>
      <w:r w:rsidR="00624E2E">
        <w:rPr>
          <w:rFonts w:eastAsia="Verdana"/>
          <w:sz w:val="20"/>
          <w:szCs w:val="20"/>
          <w:lang w:eastAsia="en-GB" w:bidi="en-GB"/>
        </w:rPr>
        <w:t xml:space="preserve">underpin our </w:t>
      </w:r>
      <w:r w:rsidR="0017266F">
        <w:rPr>
          <w:rFonts w:eastAsia="Verdana"/>
          <w:sz w:val="20"/>
          <w:szCs w:val="20"/>
          <w:lang w:eastAsia="en-GB" w:bidi="en-GB"/>
        </w:rPr>
        <w:t>curriculum,</w:t>
      </w:r>
      <w:r w:rsidR="00635F6C">
        <w:rPr>
          <w:rFonts w:eastAsia="Verdana"/>
          <w:sz w:val="20"/>
          <w:szCs w:val="20"/>
          <w:lang w:eastAsia="en-GB" w:bidi="en-GB"/>
        </w:rPr>
        <w:t xml:space="preserve"> and each theme</w:t>
      </w:r>
      <w:r w:rsidR="0017266F">
        <w:rPr>
          <w:rFonts w:eastAsia="Verdana"/>
          <w:sz w:val="20"/>
          <w:szCs w:val="20"/>
          <w:lang w:eastAsia="en-GB" w:bidi="en-GB"/>
        </w:rPr>
        <w:t xml:space="preserve"> is broken down into knowledge and understanding, skills and attitudes:</w:t>
      </w:r>
    </w:p>
    <w:p w14:paraId="079AFBF8" w14:textId="0F0653F8" w:rsidR="0017266F" w:rsidRDefault="0017266F" w:rsidP="0017266F">
      <w:pPr>
        <w:pStyle w:val="ListParagraph"/>
        <w:widowControl w:val="0"/>
        <w:numPr>
          <w:ilvl w:val="0"/>
          <w:numId w:val="45"/>
        </w:numPr>
        <w:autoSpaceDE w:val="0"/>
        <w:autoSpaceDN w:val="0"/>
        <w:spacing w:before="195" w:line="261" w:lineRule="auto"/>
        <w:rPr>
          <w:rFonts w:eastAsia="Verdana"/>
          <w:sz w:val="20"/>
          <w:szCs w:val="20"/>
          <w:lang w:eastAsia="en-GB" w:bidi="en-GB"/>
        </w:rPr>
      </w:pPr>
      <w:r>
        <w:rPr>
          <w:rFonts w:eastAsia="Verdana"/>
          <w:sz w:val="20"/>
          <w:szCs w:val="20"/>
          <w:lang w:eastAsia="en-GB" w:bidi="en-GB"/>
        </w:rPr>
        <w:t>Social justice and equity</w:t>
      </w:r>
    </w:p>
    <w:p w14:paraId="00CFFD15" w14:textId="06904103" w:rsidR="0017266F" w:rsidRDefault="0017266F" w:rsidP="0017266F">
      <w:pPr>
        <w:pStyle w:val="ListParagraph"/>
        <w:widowControl w:val="0"/>
        <w:numPr>
          <w:ilvl w:val="0"/>
          <w:numId w:val="45"/>
        </w:numPr>
        <w:autoSpaceDE w:val="0"/>
        <w:autoSpaceDN w:val="0"/>
        <w:spacing w:before="195" w:line="261" w:lineRule="auto"/>
        <w:rPr>
          <w:rFonts w:eastAsia="Verdana"/>
          <w:sz w:val="20"/>
          <w:szCs w:val="20"/>
          <w:lang w:eastAsia="en-GB" w:bidi="en-GB"/>
        </w:rPr>
      </w:pPr>
      <w:r>
        <w:rPr>
          <w:rFonts w:eastAsia="Verdana"/>
          <w:sz w:val="20"/>
          <w:szCs w:val="20"/>
          <w:lang w:eastAsia="en-GB" w:bidi="en-GB"/>
        </w:rPr>
        <w:t>Identity and diversity</w:t>
      </w:r>
    </w:p>
    <w:p w14:paraId="671AD15A" w14:textId="21FBEF5F" w:rsidR="0017266F" w:rsidRDefault="0017266F" w:rsidP="0017266F">
      <w:pPr>
        <w:pStyle w:val="ListParagraph"/>
        <w:widowControl w:val="0"/>
        <w:numPr>
          <w:ilvl w:val="0"/>
          <w:numId w:val="45"/>
        </w:numPr>
        <w:autoSpaceDE w:val="0"/>
        <w:autoSpaceDN w:val="0"/>
        <w:spacing w:before="195" w:line="261" w:lineRule="auto"/>
        <w:rPr>
          <w:rFonts w:eastAsia="Verdana"/>
          <w:sz w:val="20"/>
          <w:szCs w:val="20"/>
          <w:lang w:eastAsia="en-GB" w:bidi="en-GB"/>
        </w:rPr>
      </w:pPr>
      <w:r>
        <w:rPr>
          <w:rFonts w:eastAsia="Verdana"/>
          <w:sz w:val="20"/>
          <w:szCs w:val="20"/>
          <w:lang w:eastAsia="en-GB" w:bidi="en-GB"/>
        </w:rPr>
        <w:t>Sustainable development</w:t>
      </w:r>
    </w:p>
    <w:p w14:paraId="591ACAA1" w14:textId="2E86BE71" w:rsidR="0017266F" w:rsidRDefault="0017266F" w:rsidP="0017266F">
      <w:pPr>
        <w:pStyle w:val="ListParagraph"/>
        <w:widowControl w:val="0"/>
        <w:numPr>
          <w:ilvl w:val="0"/>
          <w:numId w:val="45"/>
        </w:numPr>
        <w:autoSpaceDE w:val="0"/>
        <w:autoSpaceDN w:val="0"/>
        <w:spacing w:before="195" w:line="261" w:lineRule="auto"/>
        <w:rPr>
          <w:rFonts w:eastAsia="Verdana"/>
          <w:sz w:val="20"/>
          <w:szCs w:val="20"/>
          <w:lang w:eastAsia="en-GB" w:bidi="en-GB"/>
        </w:rPr>
      </w:pPr>
      <w:r>
        <w:rPr>
          <w:rFonts w:eastAsia="Verdana"/>
          <w:sz w:val="20"/>
          <w:szCs w:val="20"/>
          <w:lang w:eastAsia="en-GB" w:bidi="en-GB"/>
        </w:rPr>
        <w:t>Peace and conflict</w:t>
      </w:r>
    </w:p>
    <w:p w14:paraId="0244CB72" w14:textId="5DBC32A6" w:rsidR="0017266F" w:rsidRDefault="0017266F" w:rsidP="0017266F">
      <w:pPr>
        <w:pStyle w:val="ListParagraph"/>
        <w:widowControl w:val="0"/>
        <w:numPr>
          <w:ilvl w:val="0"/>
          <w:numId w:val="45"/>
        </w:numPr>
        <w:autoSpaceDE w:val="0"/>
        <w:autoSpaceDN w:val="0"/>
        <w:spacing w:before="195" w:line="261" w:lineRule="auto"/>
        <w:rPr>
          <w:rFonts w:eastAsia="Verdana"/>
          <w:sz w:val="20"/>
          <w:szCs w:val="20"/>
          <w:lang w:eastAsia="en-GB" w:bidi="en-GB"/>
        </w:rPr>
      </w:pPr>
      <w:r>
        <w:rPr>
          <w:rFonts w:eastAsia="Verdana"/>
          <w:sz w:val="20"/>
          <w:szCs w:val="20"/>
          <w:lang w:eastAsia="en-GB" w:bidi="en-GB"/>
        </w:rPr>
        <w:t>Human rights</w:t>
      </w:r>
    </w:p>
    <w:p w14:paraId="17EFF7ED" w14:textId="6B5C01AD" w:rsidR="0017266F" w:rsidRDefault="0017266F" w:rsidP="0017266F">
      <w:pPr>
        <w:pStyle w:val="ListParagraph"/>
        <w:widowControl w:val="0"/>
        <w:numPr>
          <w:ilvl w:val="0"/>
          <w:numId w:val="45"/>
        </w:numPr>
        <w:autoSpaceDE w:val="0"/>
        <w:autoSpaceDN w:val="0"/>
        <w:spacing w:before="195" w:line="261" w:lineRule="auto"/>
        <w:rPr>
          <w:rFonts w:eastAsia="Verdana"/>
          <w:sz w:val="20"/>
          <w:szCs w:val="20"/>
          <w:lang w:eastAsia="en-GB" w:bidi="en-GB"/>
        </w:rPr>
      </w:pPr>
      <w:r>
        <w:rPr>
          <w:rFonts w:eastAsia="Verdana"/>
          <w:sz w:val="20"/>
          <w:szCs w:val="20"/>
          <w:lang w:eastAsia="en-GB" w:bidi="en-GB"/>
        </w:rPr>
        <w:t>Power and governance</w:t>
      </w:r>
    </w:p>
    <w:p w14:paraId="43B92B08" w14:textId="3DB71502" w:rsidR="0017266F" w:rsidRDefault="0017266F" w:rsidP="0017266F">
      <w:pPr>
        <w:widowControl w:val="0"/>
        <w:autoSpaceDE w:val="0"/>
        <w:autoSpaceDN w:val="0"/>
        <w:spacing w:before="195" w:line="261" w:lineRule="auto"/>
        <w:rPr>
          <w:rFonts w:eastAsia="Verdana"/>
          <w:sz w:val="20"/>
          <w:szCs w:val="20"/>
          <w:lang w:eastAsia="en-GB" w:bidi="en-GB"/>
        </w:rPr>
      </w:pPr>
      <w:r>
        <w:rPr>
          <w:rFonts w:eastAsia="Verdana"/>
          <w:sz w:val="20"/>
          <w:szCs w:val="20"/>
          <w:lang w:eastAsia="en-GB" w:bidi="en-GB"/>
        </w:rPr>
        <w:t>In order to achieve depth of thinking and learning</w:t>
      </w:r>
      <w:r w:rsidR="00776B86">
        <w:rPr>
          <w:rFonts w:eastAsia="Verdana"/>
          <w:sz w:val="20"/>
          <w:szCs w:val="20"/>
          <w:lang w:eastAsia="en-GB" w:bidi="en-GB"/>
        </w:rPr>
        <w:t>,</w:t>
      </w:r>
      <w:r>
        <w:rPr>
          <w:rFonts w:eastAsia="Verdana"/>
          <w:sz w:val="20"/>
          <w:szCs w:val="20"/>
          <w:lang w:eastAsia="en-GB" w:bidi="en-GB"/>
        </w:rPr>
        <w:t xml:space="preserve"> we plan for </w:t>
      </w:r>
      <w:r w:rsidR="00E35D0B">
        <w:rPr>
          <w:rFonts w:eastAsia="Verdana"/>
          <w:sz w:val="20"/>
          <w:szCs w:val="20"/>
          <w:lang w:eastAsia="en-GB" w:bidi="en-GB"/>
        </w:rPr>
        <w:t xml:space="preserve">children to focus on three of these themes per year. Across each year </w:t>
      </w:r>
      <w:proofErr w:type="gramStart"/>
      <w:r w:rsidR="00E35D0B">
        <w:rPr>
          <w:rFonts w:eastAsia="Verdana"/>
          <w:sz w:val="20"/>
          <w:szCs w:val="20"/>
          <w:lang w:eastAsia="en-GB" w:bidi="en-GB"/>
        </w:rPr>
        <w:t>a number of</w:t>
      </w:r>
      <w:proofErr w:type="gramEnd"/>
      <w:r w:rsidR="00E35D0B">
        <w:rPr>
          <w:rFonts w:eastAsia="Verdana"/>
          <w:sz w:val="20"/>
          <w:szCs w:val="20"/>
          <w:lang w:eastAsia="en-GB" w:bidi="en-GB"/>
        </w:rPr>
        <w:t xml:space="preserve"> </w:t>
      </w:r>
      <w:r w:rsidR="00827741">
        <w:rPr>
          <w:rFonts w:eastAsia="Verdana"/>
          <w:sz w:val="20"/>
          <w:szCs w:val="20"/>
          <w:lang w:eastAsia="en-GB" w:bidi="en-GB"/>
        </w:rPr>
        <w:t>high-quality</w:t>
      </w:r>
      <w:r w:rsidR="00E35D0B">
        <w:rPr>
          <w:rFonts w:eastAsia="Verdana"/>
          <w:sz w:val="20"/>
          <w:szCs w:val="20"/>
          <w:lang w:eastAsia="en-GB" w:bidi="en-GB"/>
        </w:rPr>
        <w:t xml:space="preserve"> core texts are used to bring the themes to life for our children and to promote a </w:t>
      </w:r>
      <w:r w:rsidR="00827741">
        <w:rPr>
          <w:rFonts w:eastAsia="Verdana"/>
          <w:sz w:val="20"/>
          <w:szCs w:val="20"/>
          <w:lang w:eastAsia="en-GB" w:bidi="en-GB"/>
        </w:rPr>
        <w:t>connect</w:t>
      </w:r>
      <w:r w:rsidR="00827741">
        <w:rPr>
          <w:rFonts w:eastAsia="Verdana"/>
          <w:sz w:val="20"/>
          <w:szCs w:val="20"/>
          <w:lang w:eastAsia="en-GB" w:bidi="en-GB"/>
        </w:rPr>
        <w:t xml:space="preserve">edness </w:t>
      </w:r>
      <w:r w:rsidR="00827741">
        <w:rPr>
          <w:rFonts w:eastAsia="Verdana"/>
          <w:sz w:val="20"/>
          <w:szCs w:val="20"/>
          <w:lang w:eastAsia="en-GB" w:bidi="en-GB"/>
        </w:rPr>
        <w:t xml:space="preserve">with </w:t>
      </w:r>
      <w:r w:rsidR="00E35D0B">
        <w:rPr>
          <w:rFonts w:eastAsia="Verdana"/>
          <w:sz w:val="20"/>
          <w:szCs w:val="20"/>
          <w:lang w:eastAsia="en-GB" w:bidi="en-GB"/>
        </w:rPr>
        <w:t>the learning.</w:t>
      </w:r>
      <w:r w:rsidR="00AD7BE3">
        <w:rPr>
          <w:rFonts w:eastAsia="Verdana"/>
          <w:sz w:val="20"/>
          <w:szCs w:val="20"/>
          <w:lang w:eastAsia="en-GB" w:bidi="en-GB"/>
        </w:rPr>
        <w:t xml:space="preserve"> The six global themes are explored through all areas of the curriculum and across the subject disciplines. </w:t>
      </w:r>
    </w:p>
    <w:p w14:paraId="151A5157" w14:textId="09207117" w:rsidR="00AD7BE3" w:rsidRDefault="00AD7BE3" w:rsidP="0017266F">
      <w:pPr>
        <w:widowControl w:val="0"/>
        <w:autoSpaceDE w:val="0"/>
        <w:autoSpaceDN w:val="0"/>
        <w:spacing w:before="195" w:line="261" w:lineRule="auto"/>
        <w:rPr>
          <w:rFonts w:eastAsia="Verdana"/>
          <w:sz w:val="20"/>
          <w:szCs w:val="20"/>
          <w:lang w:eastAsia="en-GB" w:bidi="en-GB"/>
        </w:rPr>
      </w:pPr>
      <w:r>
        <w:rPr>
          <w:rFonts w:eastAsia="Verdana"/>
          <w:sz w:val="20"/>
          <w:szCs w:val="20"/>
          <w:lang w:eastAsia="en-GB" w:bidi="en-GB"/>
        </w:rPr>
        <w:t xml:space="preserve">Sequences of lessons are carefully crafted around a final project outcome which allows children to become agents of change. The learning journeys are active, </w:t>
      </w:r>
      <w:r w:rsidR="00827741">
        <w:rPr>
          <w:rFonts w:eastAsia="Verdana"/>
          <w:sz w:val="20"/>
          <w:szCs w:val="20"/>
          <w:lang w:eastAsia="en-GB" w:bidi="en-GB"/>
        </w:rPr>
        <w:t>engaging,</w:t>
      </w:r>
      <w:r>
        <w:rPr>
          <w:rFonts w:eastAsia="Verdana"/>
          <w:sz w:val="20"/>
          <w:szCs w:val="20"/>
          <w:lang w:eastAsia="en-GB" w:bidi="en-GB"/>
        </w:rPr>
        <w:t xml:space="preserve"> and inspiring</w:t>
      </w:r>
      <w:r w:rsidR="00776B86">
        <w:rPr>
          <w:rFonts w:eastAsia="Verdana"/>
          <w:sz w:val="20"/>
          <w:szCs w:val="20"/>
          <w:lang w:eastAsia="en-GB" w:bidi="en-GB"/>
        </w:rPr>
        <w:t>,</w:t>
      </w:r>
      <w:r>
        <w:rPr>
          <w:rFonts w:eastAsia="Verdana"/>
          <w:sz w:val="20"/>
          <w:szCs w:val="20"/>
          <w:lang w:eastAsia="en-GB" w:bidi="en-GB"/>
        </w:rPr>
        <w:t xml:space="preserve"> leading to a deeper understanding of the global themes and curriculum areas. Carefully crafted sequences </w:t>
      </w:r>
      <w:r w:rsidR="00EC236F">
        <w:rPr>
          <w:rFonts w:eastAsia="Verdana"/>
          <w:sz w:val="20"/>
          <w:szCs w:val="20"/>
          <w:lang w:eastAsia="en-GB" w:bidi="en-GB"/>
        </w:rPr>
        <w:t>allow children the opportunity to develop 21</w:t>
      </w:r>
      <w:r w:rsidR="00EC236F" w:rsidRPr="00EC236F">
        <w:rPr>
          <w:rFonts w:eastAsia="Verdana"/>
          <w:sz w:val="20"/>
          <w:szCs w:val="20"/>
          <w:vertAlign w:val="superscript"/>
          <w:lang w:eastAsia="en-GB" w:bidi="en-GB"/>
        </w:rPr>
        <w:t>st</w:t>
      </w:r>
      <w:r w:rsidR="00EC236F">
        <w:rPr>
          <w:rFonts w:eastAsia="Verdana"/>
          <w:sz w:val="20"/>
          <w:szCs w:val="20"/>
          <w:lang w:eastAsia="en-GB" w:bidi="en-GB"/>
        </w:rPr>
        <w:t xml:space="preserve"> century skills such as research, collaboration, innovation, presentation, evaluation, and reflection.</w:t>
      </w:r>
    </w:p>
    <w:p w14:paraId="3895724A" w14:textId="4E123BE4" w:rsidR="00D73418" w:rsidRDefault="00D73418" w:rsidP="0017266F">
      <w:pPr>
        <w:widowControl w:val="0"/>
        <w:autoSpaceDE w:val="0"/>
        <w:autoSpaceDN w:val="0"/>
        <w:spacing w:before="195" w:line="261" w:lineRule="auto"/>
        <w:rPr>
          <w:rFonts w:eastAsia="Verdana"/>
          <w:sz w:val="20"/>
          <w:szCs w:val="20"/>
          <w:lang w:eastAsia="en-GB" w:bidi="en-GB"/>
        </w:rPr>
      </w:pPr>
      <w:r>
        <w:rPr>
          <w:rFonts w:eastAsia="Verdana"/>
          <w:sz w:val="20"/>
          <w:szCs w:val="20"/>
          <w:lang w:eastAsia="en-GB" w:bidi="en-GB"/>
        </w:rPr>
        <w:t>The curriculum promotes critical thinking skills</w:t>
      </w:r>
      <w:r w:rsidR="00776B86">
        <w:rPr>
          <w:rFonts w:eastAsia="Verdana"/>
          <w:sz w:val="20"/>
          <w:szCs w:val="20"/>
          <w:lang w:eastAsia="en-GB" w:bidi="en-GB"/>
        </w:rPr>
        <w:t>;</w:t>
      </w:r>
      <w:r>
        <w:rPr>
          <w:rFonts w:eastAsia="Verdana"/>
          <w:sz w:val="20"/>
          <w:szCs w:val="20"/>
          <w:lang w:eastAsia="en-GB" w:bidi="en-GB"/>
        </w:rPr>
        <w:t xml:space="preserve"> children are able to explore different approaches and ultimately become risk takers.</w:t>
      </w:r>
    </w:p>
    <w:p w14:paraId="194872A2" w14:textId="2F24DC8F" w:rsidR="00DD7BBD" w:rsidRDefault="00DD7BBD" w:rsidP="0017266F">
      <w:pPr>
        <w:widowControl w:val="0"/>
        <w:autoSpaceDE w:val="0"/>
        <w:autoSpaceDN w:val="0"/>
        <w:spacing w:before="195" w:line="261" w:lineRule="auto"/>
        <w:rPr>
          <w:rFonts w:eastAsia="Verdana"/>
          <w:sz w:val="20"/>
          <w:szCs w:val="20"/>
          <w:lang w:eastAsia="en-GB" w:bidi="en-GB"/>
        </w:rPr>
      </w:pPr>
      <w:r>
        <w:rPr>
          <w:rFonts w:eastAsia="Verdana"/>
          <w:sz w:val="20"/>
          <w:szCs w:val="20"/>
          <w:lang w:eastAsia="en-GB" w:bidi="en-GB"/>
        </w:rPr>
        <w:t xml:space="preserve">When designing sequences of learning across the curriculum, we use a teaching backwards approach. </w:t>
      </w:r>
      <w:r w:rsidR="001A71A0">
        <w:rPr>
          <w:rFonts w:eastAsia="Verdana"/>
          <w:sz w:val="20"/>
          <w:szCs w:val="20"/>
          <w:lang w:eastAsia="en-GB" w:bidi="en-GB"/>
        </w:rPr>
        <w:t>At the heart of teaching backwards is a thinking process that enables our teachers to plan and teach from a clear and well-defined destination</w:t>
      </w:r>
      <w:r w:rsidR="008D706A">
        <w:rPr>
          <w:rFonts w:eastAsia="Verdana"/>
          <w:sz w:val="20"/>
          <w:szCs w:val="20"/>
          <w:lang w:eastAsia="en-GB" w:bidi="en-GB"/>
        </w:rPr>
        <w:t>. We believe that teaching backwards is a journey that starts with the end very clearly in mind. With this knowledge, our staff design learning that focuses on small steps of progression. By slowing learning down, we ensure that our focus remains on depth. Our journeys are supported at all times by high expectations.</w:t>
      </w:r>
    </w:p>
    <w:p w14:paraId="342E233B" w14:textId="3B36C9DD" w:rsidR="008D706A" w:rsidRDefault="008D706A" w:rsidP="0017266F">
      <w:pPr>
        <w:widowControl w:val="0"/>
        <w:autoSpaceDE w:val="0"/>
        <w:autoSpaceDN w:val="0"/>
        <w:spacing w:before="195" w:line="261" w:lineRule="auto"/>
        <w:rPr>
          <w:rFonts w:eastAsia="Verdana"/>
          <w:sz w:val="20"/>
          <w:szCs w:val="20"/>
          <w:lang w:eastAsia="en-GB" w:bidi="en-GB"/>
        </w:rPr>
      </w:pPr>
      <w:r>
        <w:rPr>
          <w:rFonts w:eastAsia="Verdana"/>
          <w:sz w:val="20"/>
          <w:szCs w:val="20"/>
          <w:lang w:eastAsia="en-GB" w:bidi="en-GB"/>
        </w:rPr>
        <w:lastRenderedPageBreak/>
        <w:t>In his book, ‘The Talent Code’</w:t>
      </w:r>
      <w:r w:rsidR="00776B86">
        <w:rPr>
          <w:rFonts w:eastAsia="Verdana"/>
          <w:sz w:val="20"/>
          <w:szCs w:val="20"/>
          <w:lang w:eastAsia="en-GB" w:bidi="en-GB"/>
        </w:rPr>
        <w:t>,</w:t>
      </w:r>
      <w:r>
        <w:rPr>
          <w:rFonts w:eastAsia="Verdana"/>
          <w:sz w:val="20"/>
          <w:szCs w:val="20"/>
          <w:lang w:eastAsia="en-GB" w:bidi="en-GB"/>
        </w:rPr>
        <w:t xml:space="preserve"> Daniel Coyle argues </w:t>
      </w:r>
      <w:r w:rsidR="008A5D2C">
        <w:rPr>
          <w:rFonts w:eastAsia="Verdana"/>
          <w:sz w:val="20"/>
          <w:szCs w:val="20"/>
          <w:lang w:eastAsia="en-GB" w:bidi="en-GB"/>
        </w:rPr>
        <w:t>that deliberate practice, alongside struggle promotes the growth of myelin in our brains. Struggle and practice are both key components of our teaching sequences. Well-structured modelling, high effective questioning and carefully designed learning tasks</w:t>
      </w:r>
      <w:r w:rsidR="00F70733">
        <w:rPr>
          <w:rFonts w:eastAsia="Verdana"/>
          <w:sz w:val="20"/>
          <w:szCs w:val="20"/>
          <w:lang w:eastAsia="en-GB" w:bidi="en-GB"/>
        </w:rPr>
        <w:t xml:space="preserve"> enable children to both struggle and practice. Multiple opportunities to fail and learn from these mistakes are also central to our practice and encourage growth mindset.</w:t>
      </w:r>
    </w:p>
    <w:p w14:paraId="7AB0B3D8" w14:textId="563EB006" w:rsidR="00AF4F4F" w:rsidRDefault="00AF4F4F" w:rsidP="0017266F">
      <w:pPr>
        <w:widowControl w:val="0"/>
        <w:autoSpaceDE w:val="0"/>
        <w:autoSpaceDN w:val="0"/>
        <w:spacing w:before="195" w:line="261" w:lineRule="auto"/>
        <w:rPr>
          <w:rFonts w:eastAsia="Verdana"/>
          <w:b/>
          <w:bCs/>
          <w:sz w:val="20"/>
          <w:szCs w:val="20"/>
          <w:lang w:eastAsia="en-GB" w:bidi="en-GB"/>
        </w:rPr>
      </w:pPr>
      <w:r>
        <w:rPr>
          <w:rFonts w:eastAsia="Verdana"/>
          <w:sz w:val="20"/>
          <w:szCs w:val="20"/>
          <w:lang w:eastAsia="en-GB" w:bidi="en-GB"/>
        </w:rPr>
        <w:t xml:space="preserve">Our </w:t>
      </w:r>
      <w:r w:rsidRPr="00AF4F4F">
        <w:rPr>
          <w:rFonts w:eastAsia="Verdana"/>
          <w:b/>
          <w:bCs/>
          <w:sz w:val="20"/>
          <w:szCs w:val="20"/>
          <w:lang w:eastAsia="en-GB" w:bidi="en-GB"/>
        </w:rPr>
        <w:t>three golden threads</w:t>
      </w:r>
      <w:r>
        <w:rPr>
          <w:rFonts w:eastAsia="Verdana"/>
          <w:b/>
          <w:bCs/>
          <w:sz w:val="20"/>
          <w:szCs w:val="20"/>
          <w:lang w:eastAsia="en-GB" w:bidi="en-GB"/>
        </w:rPr>
        <w:t xml:space="preserve"> </w:t>
      </w:r>
      <w:r>
        <w:rPr>
          <w:rFonts w:eastAsia="Verdana"/>
          <w:sz w:val="20"/>
          <w:szCs w:val="20"/>
          <w:lang w:eastAsia="en-GB" w:bidi="en-GB"/>
        </w:rPr>
        <w:t xml:space="preserve">which </w:t>
      </w:r>
      <w:r w:rsidR="00BE7C07">
        <w:rPr>
          <w:rFonts w:eastAsia="Verdana"/>
          <w:sz w:val="20"/>
          <w:szCs w:val="20"/>
          <w:lang w:eastAsia="en-GB" w:bidi="en-GB"/>
        </w:rPr>
        <w:t xml:space="preserve">evolved at the earliest stages of our curriculum design continue to feature throughout our curriculum. These include </w:t>
      </w:r>
      <w:r w:rsidR="00BE7C07" w:rsidRPr="00BE7C07">
        <w:rPr>
          <w:rFonts w:eastAsia="Verdana"/>
          <w:b/>
          <w:bCs/>
          <w:sz w:val="20"/>
          <w:szCs w:val="20"/>
          <w:lang w:eastAsia="en-GB" w:bidi="en-GB"/>
        </w:rPr>
        <w:t>VOR</w:t>
      </w:r>
      <w:r w:rsidR="00BE7C07">
        <w:rPr>
          <w:rFonts w:eastAsia="Verdana"/>
          <w:b/>
          <w:bCs/>
          <w:sz w:val="20"/>
          <w:szCs w:val="20"/>
          <w:lang w:eastAsia="en-GB" w:bidi="en-GB"/>
        </w:rPr>
        <w:t xml:space="preserve"> (Vocabulary, Oracy and Reading), Powerful Knowledge and Community, </w:t>
      </w:r>
      <w:r w:rsidR="003F7FD6">
        <w:rPr>
          <w:rFonts w:eastAsia="Verdana"/>
          <w:b/>
          <w:bCs/>
          <w:sz w:val="20"/>
          <w:szCs w:val="20"/>
          <w:lang w:eastAsia="en-GB" w:bidi="en-GB"/>
        </w:rPr>
        <w:t>Charity,</w:t>
      </w:r>
      <w:r w:rsidR="00BE7C07">
        <w:rPr>
          <w:rFonts w:eastAsia="Verdana"/>
          <w:b/>
          <w:bCs/>
          <w:sz w:val="20"/>
          <w:szCs w:val="20"/>
          <w:lang w:eastAsia="en-GB" w:bidi="en-GB"/>
        </w:rPr>
        <w:t xml:space="preserve"> and Citizenship.</w:t>
      </w:r>
    </w:p>
    <w:p w14:paraId="018875DB" w14:textId="3FEB0391" w:rsidR="00BE7C07" w:rsidRPr="004B6E5F" w:rsidRDefault="00BE7C07" w:rsidP="00BE7C07">
      <w:pPr>
        <w:widowControl w:val="0"/>
        <w:autoSpaceDE w:val="0"/>
        <w:autoSpaceDN w:val="0"/>
        <w:spacing w:before="147" w:line="240" w:lineRule="auto"/>
        <w:rPr>
          <w:rFonts w:eastAsia="Verdana"/>
          <w:sz w:val="20"/>
          <w:szCs w:val="20"/>
          <w:lang w:eastAsia="en-GB" w:bidi="en-GB"/>
        </w:rPr>
      </w:pPr>
      <w:r w:rsidRPr="00BE7C07">
        <w:rPr>
          <w:rFonts w:eastAsia="Verdana"/>
          <w:b/>
          <w:bCs/>
          <w:sz w:val="20"/>
          <w:szCs w:val="20"/>
          <w:lang w:eastAsia="en-GB" w:bidi="en-GB"/>
        </w:rPr>
        <w:t>Vocabulary</w:t>
      </w:r>
      <w:r w:rsidRPr="584D9435">
        <w:rPr>
          <w:rFonts w:eastAsia="Verdana"/>
          <w:sz w:val="20"/>
          <w:szCs w:val="20"/>
          <w:lang w:eastAsia="en-GB" w:bidi="en-GB"/>
        </w:rPr>
        <w:t xml:space="preserve"> – </w:t>
      </w:r>
      <w:r w:rsidRPr="584D9435">
        <w:rPr>
          <w:sz w:val="20"/>
          <w:szCs w:val="20"/>
        </w:rPr>
        <w:t xml:space="preserve">We understand that developing children’s vocabulary is a vital part of their learning. It allows them to improve their reading, writing, </w:t>
      </w:r>
      <w:r w:rsidR="003F7FD6" w:rsidRPr="584D9435">
        <w:rPr>
          <w:sz w:val="20"/>
          <w:szCs w:val="20"/>
        </w:rPr>
        <w:t>listening,</w:t>
      </w:r>
      <w:r w:rsidRPr="584D9435">
        <w:rPr>
          <w:sz w:val="20"/>
          <w:szCs w:val="20"/>
        </w:rPr>
        <w:t xml:space="preserve"> and speaking skills. We have a lot of children from diverse backgrounds who are multilingual so this will be celebrated at Civitas Academy. </w:t>
      </w:r>
      <w:r w:rsidRPr="584D9435">
        <w:rPr>
          <w:rFonts w:eastAsia="Verdana"/>
          <w:sz w:val="20"/>
          <w:szCs w:val="20"/>
          <w:lang w:eastAsia="en-GB" w:bidi="en-GB"/>
        </w:rPr>
        <w:t>Teaching across all subjects places key emphasis on the vocabulary learners require to successfully communicate their thinking</w:t>
      </w:r>
      <w:r>
        <w:rPr>
          <w:rFonts w:eastAsia="Verdana"/>
          <w:sz w:val="20"/>
          <w:szCs w:val="20"/>
          <w:lang w:eastAsia="en-GB" w:bidi="en-GB"/>
        </w:rPr>
        <w:t>.</w:t>
      </w:r>
    </w:p>
    <w:p w14:paraId="7A27F573" w14:textId="6A00259A" w:rsidR="00BE7C07" w:rsidRPr="004B6E5F" w:rsidRDefault="00BE7C07" w:rsidP="00BE7C07">
      <w:pPr>
        <w:widowControl w:val="0"/>
        <w:autoSpaceDE w:val="0"/>
        <w:autoSpaceDN w:val="0"/>
        <w:spacing w:before="147" w:line="240" w:lineRule="auto"/>
        <w:rPr>
          <w:rFonts w:eastAsia="Verdana"/>
          <w:sz w:val="20"/>
          <w:szCs w:val="20"/>
          <w:lang w:eastAsia="en-GB" w:bidi="en-GB"/>
        </w:rPr>
      </w:pPr>
      <w:r w:rsidRPr="00BE7C07">
        <w:rPr>
          <w:rFonts w:eastAsia="Verdana"/>
          <w:b/>
          <w:bCs/>
          <w:sz w:val="20"/>
          <w:szCs w:val="20"/>
          <w:lang w:eastAsia="en-GB" w:bidi="en-GB"/>
        </w:rPr>
        <w:t>Oracy skills</w:t>
      </w:r>
      <w:r w:rsidRPr="3BCE0435">
        <w:rPr>
          <w:rFonts w:eastAsia="Verdana"/>
          <w:sz w:val="20"/>
          <w:szCs w:val="20"/>
          <w:lang w:eastAsia="en-GB" w:bidi="en-GB"/>
        </w:rPr>
        <w:t xml:space="preserve"> – The importance of proficiency and skill in verbal communication cannot be overstated in the modern world, and our children will benefit from daily structured opportunities to develop these skills and regular formal opportunities to demonstrate these skills at school. </w:t>
      </w:r>
    </w:p>
    <w:p w14:paraId="3D808EEF" w14:textId="01C2D426" w:rsidR="00BE7C07" w:rsidRPr="004B6E5F" w:rsidRDefault="00BE7C07" w:rsidP="00BE7C07">
      <w:pPr>
        <w:widowControl w:val="0"/>
        <w:autoSpaceDE w:val="0"/>
        <w:autoSpaceDN w:val="0"/>
        <w:spacing w:before="147" w:line="240" w:lineRule="auto"/>
        <w:rPr>
          <w:rFonts w:eastAsia="Verdana"/>
          <w:sz w:val="20"/>
          <w:szCs w:val="20"/>
          <w:lang w:eastAsia="en-GB" w:bidi="en-GB"/>
        </w:rPr>
      </w:pPr>
      <w:r w:rsidRPr="00997EB0">
        <w:rPr>
          <w:rFonts w:eastAsia="Verdana"/>
          <w:b/>
          <w:bCs/>
          <w:sz w:val="20"/>
          <w:szCs w:val="20"/>
          <w:lang w:eastAsia="en-GB" w:bidi="en-GB"/>
        </w:rPr>
        <w:t>Reading skills</w:t>
      </w:r>
      <w:r w:rsidRPr="103114E6">
        <w:rPr>
          <w:rFonts w:eastAsia="Verdana"/>
          <w:sz w:val="20"/>
          <w:szCs w:val="20"/>
          <w:lang w:eastAsia="en-GB" w:bidi="en-GB"/>
        </w:rPr>
        <w:t xml:space="preserve"> – </w:t>
      </w:r>
      <w:r w:rsidR="00997EB0">
        <w:rPr>
          <w:rFonts w:eastAsia="Verdana"/>
          <w:sz w:val="20"/>
          <w:szCs w:val="20"/>
          <w:lang w:eastAsia="en-GB" w:bidi="en-GB"/>
        </w:rPr>
        <w:t>Our</w:t>
      </w:r>
      <w:r w:rsidRPr="103114E6">
        <w:rPr>
          <w:rFonts w:eastAsia="Verdana"/>
          <w:sz w:val="20"/>
          <w:szCs w:val="20"/>
          <w:lang w:eastAsia="en-GB" w:bidi="en-GB"/>
        </w:rPr>
        <w:t xml:space="preserve"> curriculum provides learners with daily opportunities to develop and apply their reading skills in a variety of contexts. It </w:t>
      </w:r>
      <w:r w:rsidR="00997EB0">
        <w:rPr>
          <w:rFonts w:eastAsia="Verdana"/>
          <w:sz w:val="20"/>
          <w:szCs w:val="20"/>
          <w:lang w:eastAsia="en-GB" w:bidi="en-GB"/>
        </w:rPr>
        <w:t>supports the way in which</w:t>
      </w:r>
      <w:r w:rsidRPr="103114E6">
        <w:rPr>
          <w:rFonts w:eastAsia="Verdana"/>
          <w:sz w:val="20"/>
          <w:szCs w:val="20"/>
          <w:lang w:eastAsia="en-GB" w:bidi="en-GB"/>
        </w:rPr>
        <w:t xml:space="preserve"> learners access new knowledge and secure knowledge in their long-term memory. The curriculum is strengthened at every opportunity by reading </w:t>
      </w:r>
      <w:r w:rsidR="00997EB0">
        <w:rPr>
          <w:rFonts w:eastAsia="Verdana"/>
          <w:sz w:val="20"/>
          <w:szCs w:val="20"/>
          <w:lang w:eastAsia="en-GB" w:bidi="en-GB"/>
        </w:rPr>
        <w:t>high quality</w:t>
      </w:r>
      <w:r w:rsidRPr="103114E6">
        <w:rPr>
          <w:rFonts w:eastAsia="Verdana"/>
          <w:sz w:val="20"/>
          <w:szCs w:val="20"/>
          <w:lang w:eastAsia="en-GB" w:bidi="en-GB"/>
        </w:rPr>
        <w:t xml:space="preserve"> texts which enhance children’s knowledge and experience of the world.</w:t>
      </w:r>
    </w:p>
    <w:p w14:paraId="124349AF" w14:textId="35F4BB2D" w:rsidR="00997EB0" w:rsidRPr="004B6E5F" w:rsidRDefault="00997EB0" w:rsidP="00997EB0">
      <w:pPr>
        <w:widowControl w:val="0"/>
        <w:autoSpaceDE w:val="0"/>
        <w:autoSpaceDN w:val="0"/>
        <w:spacing w:before="147"/>
        <w:ind w:right="127"/>
        <w:rPr>
          <w:rFonts w:eastAsia="Verdana"/>
          <w:sz w:val="20"/>
          <w:szCs w:val="20"/>
          <w:lang w:eastAsia="en-GB" w:bidi="en-GB"/>
        </w:rPr>
      </w:pPr>
      <w:r w:rsidRPr="3BCE0435">
        <w:rPr>
          <w:rFonts w:eastAsia="Verdana"/>
          <w:b/>
          <w:bCs/>
          <w:sz w:val="20"/>
          <w:szCs w:val="20"/>
          <w:lang w:eastAsia="en-GB" w:bidi="en-GB"/>
        </w:rPr>
        <w:t>Powerful Knowledge</w:t>
      </w:r>
      <w:r w:rsidRPr="3BCE0435">
        <w:rPr>
          <w:rFonts w:eastAsia="Verdana"/>
          <w:sz w:val="20"/>
          <w:szCs w:val="20"/>
          <w:lang w:eastAsia="en-GB" w:bidi="en-GB"/>
        </w:rPr>
        <w:t xml:space="preserve">: Our </w:t>
      </w:r>
      <w:r w:rsidR="00776B86">
        <w:rPr>
          <w:rFonts w:eastAsia="Verdana"/>
          <w:sz w:val="20"/>
          <w:szCs w:val="20"/>
          <w:lang w:eastAsia="en-GB" w:bidi="en-GB"/>
        </w:rPr>
        <w:t>c</w:t>
      </w:r>
      <w:r w:rsidRPr="3BCE0435">
        <w:rPr>
          <w:rFonts w:eastAsia="Verdana"/>
          <w:sz w:val="20"/>
          <w:szCs w:val="20"/>
          <w:lang w:eastAsia="en-GB" w:bidi="en-GB"/>
        </w:rPr>
        <w:t xml:space="preserve">urriculum ensures that every child has access to the best that has </w:t>
      </w:r>
      <w:r w:rsidRPr="3BCE0435">
        <w:rPr>
          <w:rFonts w:eastAsia="Verdana"/>
          <w:w w:val="109"/>
          <w:sz w:val="20"/>
          <w:szCs w:val="20"/>
          <w:lang w:eastAsia="en-GB" w:bidi="en-GB"/>
        </w:rPr>
        <w:t>be</w:t>
      </w:r>
      <w:r w:rsidRPr="3BCE0435">
        <w:rPr>
          <w:rFonts w:eastAsia="Verdana"/>
          <w:w w:val="102"/>
          <w:sz w:val="20"/>
          <w:szCs w:val="20"/>
          <w:lang w:eastAsia="en-GB" w:bidi="en-GB"/>
        </w:rPr>
        <w:t>en</w:t>
      </w:r>
      <w:r w:rsidRPr="3BCE0435">
        <w:rPr>
          <w:rFonts w:eastAsia="Verdana"/>
          <w:sz w:val="20"/>
          <w:szCs w:val="20"/>
          <w:lang w:eastAsia="en-GB" w:bidi="en-GB"/>
        </w:rPr>
        <w:t xml:space="preserve"> </w:t>
      </w:r>
      <w:r w:rsidRPr="3BCE0435">
        <w:rPr>
          <w:rFonts w:eastAsia="Verdana"/>
          <w:w w:val="74"/>
          <w:sz w:val="20"/>
          <w:szCs w:val="20"/>
          <w:lang w:eastAsia="en-GB" w:bidi="en-GB"/>
        </w:rPr>
        <w:t>s</w:t>
      </w:r>
      <w:r w:rsidRPr="3BCE0435">
        <w:rPr>
          <w:rFonts w:eastAsia="Verdana"/>
          <w:w w:val="105"/>
          <w:sz w:val="20"/>
          <w:szCs w:val="20"/>
          <w:lang w:eastAsia="en-GB" w:bidi="en-GB"/>
        </w:rPr>
        <w:t>aid</w:t>
      </w:r>
      <w:r w:rsidRPr="3BCE0435">
        <w:rPr>
          <w:rFonts w:eastAsia="Verdana"/>
          <w:w w:val="76"/>
          <w:sz w:val="20"/>
          <w:szCs w:val="20"/>
          <w:lang w:eastAsia="en-GB" w:bidi="en-GB"/>
        </w:rPr>
        <w:t>,</w:t>
      </w:r>
      <w:r w:rsidRPr="3BCE0435">
        <w:rPr>
          <w:rFonts w:eastAsia="Verdana"/>
          <w:sz w:val="20"/>
          <w:szCs w:val="20"/>
          <w:lang w:eastAsia="en-GB" w:bidi="en-GB"/>
        </w:rPr>
        <w:t xml:space="preserve"> </w:t>
      </w:r>
      <w:r w:rsidRPr="3BCE0435">
        <w:rPr>
          <w:rFonts w:eastAsia="Verdana"/>
          <w:w w:val="92"/>
          <w:sz w:val="20"/>
          <w:szCs w:val="20"/>
          <w:lang w:eastAsia="en-GB" w:bidi="en-GB"/>
        </w:rPr>
        <w:t>th</w:t>
      </w:r>
      <w:r w:rsidRPr="3BCE0435">
        <w:rPr>
          <w:rFonts w:eastAsia="Verdana"/>
          <w:sz w:val="20"/>
          <w:szCs w:val="20"/>
          <w:lang w:eastAsia="en-GB" w:bidi="en-GB"/>
        </w:rPr>
        <w:t xml:space="preserve">ought </w:t>
      </w:r>
      <w:r w:rsidRPr="3BCE0435">
        <w:rPr>
          <w:rFonts w:eastAsia="Verdana"/>
          <w:w w:val="105"/>
          <w:sz w:val="20"/>
          <w:szCs w:val="20"/>
          <w:lang w:eastAsia="en-GB" w:bidi="en-GB"/>
        </w:rPr>
        <w:t>an</w:t>
      </w:r>
      <w:r w:rsidRPr="3BCE0435">
        <w:rPr>
          <w:rFonts w:eastAsia="Verdana"/>
          <w:w w:val="110"/>
          <w:sz w:val="20"/>
          <w:szCs w:val="20"/>
          <w:lang w:eastAsia="en-GB" w:bidi="en-GB"/>
        </w:rPr>
        <w:t>d</w:t>
      </w:r>
      <w:r w:rsidRPr="3BCE0435">
        <w:rPr>
          <w:rFonts w:eastAsia="Verdana"/>
          <w:sz w:val="20"/>
          <w:szCs w:val="20"/>
          <w:lang w:eastAsia="en-GB" w:bidi="en-GB"/>
        </w:rPr>
        <w:t xml:space="preserve"> </w:t>
      </w:r>
      <w:r w:rsidRPr="3BCE0435">
        <w:rPr>
          <w:rFonts w:eastAsia="Verdana"/>
          <w:w w:val="109"/>
          <w:sz w:val="20"/>
          <w:szCs w:val="20"/>
          <w:lang w:eastAsia="en-GB" w:bidi="en-GB"/>
        </w:rPr>
        <w:t>do</w:t>
      </w:r>
      <w:r w:rsidRPr="3BCE0435">
        <w:rPr>
          <w:rFonts w:eastAsia="Verdana"/>
          <w:w w:val="102"/>
          <w:sz w:val="20"/>
          <w:szCs w:val="20"/>
          <w:lang w:eastAsia="en-GB" w:bidi="en-GB"/>
        </w:rPr>
        <w:t>ne</w:t>
      </w:r>
      <w:r w:rsidRPr="3BCE0435">
        <w:rPr>
          <w:rFonts w:eastAsia="Verdana"/>
          <w:sz w:val="20"/>
          <w:szCs w:val="20"/>
          <w:lang w:eastAsia="en-GB" w:bidi="en-GB"/>
        </w:rPr>
        <w:t xml:space="preserve"> </w:t>
      </w:r>
      <w:r w:rsidRPr="3BCE0435">
        <w:rPr>
          <w:rFonts w:eastAsia="Verdana"/>
          <w:w w:val="92"/>
          <w:sz w:val="20"/>
          <w:szCs w:val="20"/>
          <w:lang w:eastAsia="en-GB" w:bidi="en-GB"/>
        </w:rPr>
        <w:t>th</w:t>
      </w:r>
      <w:r w:rsidRPr="3BCE0435">
        <w:rPr>
          <w:rFonts w:eastAsia="Verdana"/>
          <w:w w:val="70"/>
          <w:sz w:val="20"/>
          <w:szCs w:val="20"/>
          <w:lang w:eastAsia="en-GB" w:bidi="en-GB"/>
        </w:rPr>
        <w:t>r</w:t>
      </w:r>
      <w:r w:rsidRPr="3BCE0435">
        <w:rPr>
          <w:rFonts w:eastAsia="Verdana"/>
          <w:w w:val="102"/>
          <w:sz w:val="20"/>
          <w:szCs w:val="20"/>
          <w:lang w:eastAsia="en-GB" w:bidi="en-GB"/>
        </w:rPr>
        <w:t>ough</w:t>
      </w:r>
      <w:r w:rsidRPr="3BCE0435">
        <w:rPr>
          <w:rFonts w:eastAsia="Verdana"/>
          <w:sz w:val="20"/>
          <w:szCs w:val="20"/>
          <w:lang w:eastAsia="en-GB" w:bidi="en-GB"/>
        </w:rPr>
        <w:t xml:space="preserve"> </w:t>
      </w:r>
      <w:r w:rsidRPr="3BCE0435">
        <w:rPr>
          <w:rFonts w:eastAsia="Verdana"/>
          <w:w w:val="96"/>
          <w:sz w:val="20"/>
          <w:szCs w:val="20"/>
          <w:lang w:eastAsia="en-GB" w:bidi="en-GB"/>
        </w:rPr>
        <w:t>hum</w:t>
      </w:r>
      <w:r w:rsidRPr="3BCE0435">
        <w:rPr>
          <w:rFonts w:eastAsia="Verdana"/>
          <w:w w:val="114"/>
          <w:sz w:val="20"/>
          <w:szCs w:val="20"/>
          <w:lang w:eastAsia="en-GB" w:bidi="en-GB"/>
        </w:rPr>
        <w:t>a</w:t>
      </w:r>
      <w:r w:rsidRPr="3BCE0435">
        <w:rPr>
          <w:rFonts w:eastAsia="Verdana"/>
          <w:w w:val="96"/>
          <w:sz w:val="20"/>
          <w:szCs w:val="20"/>
          <w:lang w:eastAsia="en-GB" w:bidi="en-GB"/>
        </w:rPr>
        <w:t>n</w:t>
      </w:r>
      <w:r w:rsidRPr="3BCE0435">
        <w:rPr>
          <w:rFonts w:eastAsia="Verdana"/>
          <w:sz w:val="20"/>
          <w:szCs w:val="20"/>
          <w:lang w:eastAsia="en-GB" w:bidi="en-GB"/>
        </w:rPr>
        <w:t xml:space="preserve"> </w:t>
      </w:r>
      <w:r w:rsidRPr="3BCE0435">
        <w:rPr>
          <w:rFonts w:eastAsia="Verdana"/>
          <w:w w:val="89"/>
          <w:sz w:val="20"/>
          <w:szCs w:val="20"/>
          <w:lang w:eastAsia="en-GB" w:bidi="en-GB"/>
        </w:rPr>
        <w:t>hi</w:t>
      </w:r>
      <w:r w:rsidRPr="3BCE0435">
        <w:rPr>
          <w:rFonts w:eastAsia="Verdana"/>
          <w:w w:val="74"/>
          <w:sz w:val="20"/>
          <w:szCs w:val="20"/>
          <w:lang w:eastAsia="en-GB" w:bidi="en-GB"/>
        </w:rPr>
        <w:t>s</w:t>
      </w:r>
      <w:r w:rsidRPr="3BCE0435">
        <w:rPr>
          <w:rFonts w:eastAsia="Verdana"/>
          <w:w w:val="99"/>
          <w:sz w:val="20"/>
          <w:szCs w:val="20"/>
          <w:lang w:eastAsia="en-GB" w:bidi="en-GB"/>
        </w:rPr>
        <w:t>to</w:t>
      </w:r>
      <w:r w:rsidRPr="3BCE0435">
        <w:rPr>
          <w:rFonts w:eastAsia="Verdana"/>
          <w:w w:val="70"/>
          <w:sz w:val="20"/>
          <w:szCs w:val="20"/>
          <w:lang w:eastAsia="en-GB" w:bidi="en-GB"/>
        </w:rPr>
        <w:t>r</w:t>
      </w:r>
      <w:r w:rsidRPr="3BCE0435">
        <w:rPr>
          <w:rFonts w:eastAsia="Verdana"/>
          <w:w w:val="90"/>
          <w:sz w:val="20"/>
          <w:szCs w:val="20"/>
          <w:lang w:eastAsia="en-GB" w:bidi="en-GB"/>
        </w:rPr>
        <w:t>y</w:t>
      </w:r>
      <w:r w:rsidRPr="3BCE0435">
        <w:rPr>
          <w:rFonts w:eastAsia="Verdana"/>
          <w:sz w:val="20"/>
          <w:szCs w:val="20"/>
          <w:lang w:eastAsia="en-GB" w:bidi="en-GB"/>
        </w:rPr>
        <w:t xml:space="preserve"> </w:t>
      </w:r>
      <w:r w:rsidRPr="3BCE0435">
        <w:rPr>
          <w:rFonts w:eastAsia="Verdana"/>
          <w:w w:val="73"/>
          <w:sz w:val="20"/>
          <w:szCs w:val="20"/>
          <w:lang w:eastAsia="en-GB" w:bidi="en-GB"/>
        </w:rPr>
        <w:t>i</w:t>
      </w:r>
      <w:r w:rsidRPr="3BCE0435">
        <w:rPr>
          <w:rFonts w:eastAsia="Verdana"/>
          <w:w w:val="96"/>
          <w:sz w:val="20"/>
          <w:szCs w:val="20"/>
          <w:lang w:eastAsia="en-GB" w:bidi="en-GB"/>
        </w:rPr>
        <w:t>n</w:t>
      </w:r>
      <w:r w:rsidRPr="3BCE0435">
        <w:rPr>
          <w:rFonts w:eastAsia="Verdana"/>
          <w:sz w:val="20"/>
          <w:szCs w:val="20"/>
          <w:lang w:eastAsia="en-GB" w:bidi="en-GB"/>
        </w:rPr>
        <w:t xml:space="preserve"> </w:t>
      </w:r>
      <w:r w:rsidRPr="3BCE0435">
        <w:rPr>
          <w:rFonts w:eastAsia="Verdana"/>
          <w:w w:val="109"/>
          <w:sz w:val="20"/>
          <w:szCs w:val="20"/>
          <w:lang w:eastAsia="en-GB" w:bidi="en-GB"/>
        </w:rPr>
        <w:t>e</w:t>
      </w:r>
      <w:r w:rsidRPr="3BCE0435">
        <w:rPr>
          <w:rFonts w:eastAsia="Verdana"/>
          <w:w w:val="93"/>
          <w:sz w:val="20"/>
          <w:szCs w:val="20"/>
          <w:lang w:eastAsia="en-GB" w:bidi="en-GB"/>
        </w:rPr>
        <w:t>ver</w:t>
      </w:r>
      <w:r w:rsidRPr="3BCE0435">
        <w:rPr>
          <w:rFonts w:eastAsia="Verdana"/>
          <w:w w:val="90"/>
          <w:sz w:val="20"/>
          <w:szCs w:val="20"/>
          <w:lang w:eastAsia="en-GB" w:bidi="en-GB"/>
        </w:rPr>
        <w:t>y</w:t>
      </w:r>
      <w:r w:rsidRPr="3BCE0435">
        <w:rPr>
          <w:rFonts w:eastAsia="Verdana"/>
          <w:sz w:val="20"/>
          <w:szCs w:val="20"/>
          <w:lang w:eastAsia="en-GB" w:bidi="en-GB"/>
        </w:rPr>
        <w:t xml:space="preserve"> </w:t>
      </w:r>
      <w:r w:rsidRPr="3BCE0435">
        <w:rPr>
          <w:rFonts w:eastAsia="Verdana"/>
          <w:w w:val="74"/>
          <w:sz w:val="20"/>
          <w:szCs w:val="20"/>
          <w:lang w:eastAsia="en-GB" w:bidi="en-GB"/>
        </w:rPr>
        <w:t>s</w:t>
      </w:r>
      <w:r w:rsidRPr="3BCE0435">
        <w:rPr>
          <w:rFonts w:eastAsia="Verdana"/>
          <w:w w:val="103"/>
          <w:sz w:val="20"/>
          <w:szCs w:val="20"/>
          <w:lang w:eastAsia="en-GB" w:bidi="en-GB"/>
        </w:rPr>
        <w:t>ub</w:t>
      </w:r>
      <w:r w:rsidRPr="3BCE0435">
        <w:rPr>
          <w:rFonts w:eastAsia="Verdana"/>
          <w:w w:val="59"/>
          <w:sz w:val="20"/>
          <w:szCs w:val="20"/>
          <w:lang w:eastAsia="en-GB" w:bidi="en-GB"/>
        </w:rPr>
        <w:t>j</w:t>
      </w:r>
      <w:r w:rsidRPr="3BCE0435">
        <w:rPr>
          <w:rFonts w:eastAsia="Verdana"/>
          <w:w w:val="109"/>
          <w:sz w:val="20"/>
          <w:szCs w:val="20"/>
          <w:lang w:eastAsia="en-GB" w:bidi="en-GB"/>
        </w:rPr>
        <w:t>e</w:t>
      </w:r>
      <w:r w:rsidRPr="3BCE0435">
        <w:rPr>
          <w:rFonts w:eastAsia="Verdana"/>
          <w:w w:val="124"/>
          <w:sz w:val="20"/>
          <w:szCs w:val="20"/>
          <w:lang w:eastAsia="en-GB" w:bidi="en-GB"/>
        </w:rPr>
        <w:t>c</w:t>
      </w:r>
      <w:r w:rsidRPr="3BCE0435">
        <w:rPr>
          <w:rFonts w:eastAsia="Verdana"/>
          <w:w w:val="86"/>
          <w:sz w:val="20"/>
          <w:szCs w:val="20"/>
          <w:lang w:eastAsia="en-GB" w:bidi="en-GB"/>
        </w:rPr>
        <w:t>t</w:t>
      </w:r>
      <w:r w:rsidRPr="3BCE0435">
        <w:rPr>
          <w:rFonts w:eastAsia="Verdana"/>
          <w:sz w:val="20"/>
          <w:szCs w:val="20"/>
          <w:lang w:eastAsia="en-GB" w:bidi="en-GB"/>
        </w:rPr>
        <w:t xml:space="preserve"> </w:t>
      </w:r>
      <w:r w:rsidRPr="3BCE0435">
        <w:rPr>
          <w:rFonts w:eastAsia="Verdana"/>
          <w:w w:val="96"/>
          <w:sz w:val="20"/>
          <w:szCs w:val="20"/>
          <w:lang w:eastAsia="en-GB" w:bidi="en-GB"/>
        </w:rPr>
        <w:t>ar</w:t>
      </w:r>
      <w:r w:rsidRPr="3BCE0435">
        <w:rPr>
          <w:rFonts w:eastAsia="Verdana"/>
          <w:w w:val="109"/>
          <w:sz w:val="20"/>
          <w:szCs w:val="20"/>
          <w:lang w:eastAsia="en-GB" w:bidi="en-GB"/>
        </w:rPr>
        <w:t>e</w:t>
      </w:r>
      <w:r w:rsidRPr="3BCE0435">
        <w:rPr>
          <w:rFonts w:eastAsia="Verdana"/>
          <w:w w:val="114"/>
          <w:sz w:val="20"/>
          <w:szCs w:val="20"/>
          <w:lang w:eastAsia="en-GB" w:bidi="en-GB"/>
        </w:rPr>
        <w:t>a</w:t>
      </w:r>
      <w:r w:rsidR="00776B86">
        <w:rPr>
          <w:rFonts w:eastAsia="Verdana"/>
          <w:w w:val="114"/>
          <w:sz w:val="20"/>
          <w:szCs w:val="20"/>
          <w:lang w:eastAsia="en-GB" w:bidi="en-GB"/>
        </w:rPr>
        <w:t>,</w:t>
      </w:r>
      <w:r w:rsidRPr="3BCE0435">
        <w:rPr>
          <w:rFonts w:eastAsia="Verdana"/>
          <w:sz w:val="20"/>
          <w:szCs w:val="20"/>
          <w:lang w:eastAsia="en-GB" w:bidi="en-GB"/>
        </w:rPr>
        <w:t xml:space="preserve"> </w:t>
      </w:r>
      <w:r w:rsidRPr="3BCE0435">
        <w:rPr>
          <w:rFonts w:eastAsia="Verdana"/>
          <w:w w:val="101"/>
          <w:sz w:val="20"/>
          <w:szCs w:val="20"/>
          <w:lang w:eastAsia="en-GB" w:bidi="en-GB"/>
        </w:rPr>
        <w:t>w</w:t>
      </w:r>
      <w:r w:rsidRPr="3BCE0435">
        <w:rPr>
          <w:rFonts w:eastAsia="Verdana"/>
          <w:w w:val="89"/>
          <w:sz w:val="20"/>
          <w:szCs w:val="20"/>
          <w:lang w:eastAsia="en-GB" w:bidi="en-GB"/>
        </w:rPr>
        <w:t>hi</w:t>
      </w:r>
      <w:r w:rsidRPr="3BCE0435">
        <w:rPr>
          <w:rFonts w:eastAsia="Verdana"/>
          <w:w w:val="124"/>
          <w:sz w:val="20"/>
          <w:szCs w:val="20"/>
          <w:lang w:eastAsia="en-GB" w:bidi="en-GB"/>
        </w:rPr>
        <w:t>c</w:t>
      </w:r>
      <w:r w:rsidRPr="3BCE0435">
        <w:rPr>
          <w:rFonts w:eastAsia="Verdana"/>
          <w:w w:val="96"/>
          <w:sz w:val="20"/>
          <w:szCs w:val="20"/>
          <w:lang w:eastAsia="en-GB" w:bidi="en-GB"/>
        </w:rPr>
        <w:t>h</w:t>
      </w:r>
      <w:r w:rsidRPr="3BCE0435">
        <w:rPr>
          <w:rFonts w:eastAsia="Verdana"/>
          <w:sz w:val="20"/>
          <w:szCs w:val="20"/>
          <w:lang w:eastAsia="en-GB" w:bidi="en-GB"/>
        </w:rPr>
        <w:t xml:space="preserve"> </w:t>
      </w:r>
      <w:r w:rsidRPr="3BCE0435">
        <w:rPr>
          <w:rFonts w:eastAsia="Verdana"/>
          <w:w w:val="73"/>
          <w:sz w:val="20"/>
          <w:szCs w:val="20"/>
          <w:lang w:eastAsia="en-GB" w:bidi="en-GB"/>
        </w:rPr>
        <w:t>i</w:t>
      </w:r>
      <w:r w:rsidRPr="3BCE0435">
        <w:rPr>
          <w:rFonts w:eastAsia="Verdana"/>
          <w:w w:val="74"/>
          <w:sz w:val="20"/>
          <w:szCs w:val="20"/>
          <w:lang w:eastAsia="en-GB" w:bidi="en-GB"/>
        </w:rPr>
        <w:t>s</w:t>
      </w:r>
      <w:r w:rsidRPr="3BCE0435">
        <w:rPr>
          <w:rFonts w:eastAsia="Verdana"/>
          <w:sz w:val="20"/>
          <w:szCs w:val="20"/>
          <w:lang w:eastAsia="en-GB" w:bidi="en-GB"/>
        </w:rPr>
        <w:t xml:space="preserve"> </w:t>
      </w:r>
      <w:r w:rsidRPr="3BCE0435">
        <w:rPr>
          <w:rFonts w:eastAsia="Verdana"/>
          <w:w w:val="73"/>
          <w:sz w:val="20"/>
          <w:szCs w:val="20"/>
          <w:lang w:eastAsia="en-GB" w:bidi="en-GB"/>
        </w:rPr>
        <w:t>ill</w:t>
      </w:r>
      <w:r w:rsidRPr="3BCE0435">
        <w:rPr>
          <w:rFonts w:eastAsia="Verdana"/>
          <w:w w:val="96"/>
          <w:sz w:val="20"/>
          <w:szCs w:val="20"/>
          <w:lang w:eastAsia="en-GB" w:bidi="en-GB"/>
        </w:rPr>
        <w:t>u</w:t>
      </w:r>
      <w:r w:rsidRPr="3BCE0435">
        <w:rPr>
          <w:rFonts w:eastAsia="Verdana"/>
          <w:w w:val="74"/>
          <w:sz w:val="20"/>
          <w:szCs w:val="20"/>
          <w:lang w:eastAsia="en-GB" w:bidi="en-GB"/>
        </w:rPr>
        <w:t>s</w:t>
      </w:r>
      <w:r w:rsidRPr="3BCE0435">
        <w:rPr>
          <w:rFonts w:eastAsia="Verdana"/>
          <w:w w:val="93"/>
          <w:sz w:val="20"/>
          <w:szCs w:val="20"/>
          <w:lang w:eastAsia="en-GB" w:bidi="en-GB"/>
        </w:rPr>
        <w:t>tra</w:t>
      </w:r>
      <w:r w:rsidRPr="3BCE0435">
        <w:rPr>
          <w:rFonts w:eastAsia="Verdana"/>
          <w:w w:val="86"/>
          <w:sz w:val="20"/>
          <w:szCs w:val="20"/>
          <w:lang w:eastAsia="en-GB" w:bidi="en-GB"/>
        </w:rPr>
        <w:t>t</w:t>
      </w:r>
      <w:r w:rsidRPr="3BCE0435">
        <w:rPr>
          <w:rFonts w:eastAsia="Verdana"/>
          <w:w w:val="109"/>
          <w:sz w:val="20"/>
          <w:szCs w:val="20"/>
          <w:lang w:eastAsia="en-GB" w:bidi="en-GB"/>
        </w:rPr>
        <w:t>ed</w:t>
      </w:r>
      <w:r w:rsidRPr="3BCE0435">
        <w:rPr>
          <w:rFonts w:eastAsia="Verdana"/>
          <w:sz w:val="20"/>
          <w:szCs w:val="20"/>
          <w:lang w:eastAsia="en-GB" w:bidi="en-GB"/>
        </w:rPr>
        <w:t xml:space="preserve"> </w:t>
      </w:r>
      <w:r w:rsidRPr="3BCE0435">
        <w:rPr>
          <w:rFonts w:eastAsia="Verdana"/>
          <w:w w:val="102"/>
          <w:sz w:val="20"/>
          <w:szCs w:val="20"/>
          <w:lang w:eastAsia="en-GB" w:bidi="en-GB"/>
        </w:rPr>
        <w:t xml:space="preserve">on </w:t>
      </w:r>
      <w:r w:rsidRPr="3BCE0435">
        <w:rPr>
          <w:rFonts w:eastAsia="Verdana"/>
          <w:sz w:val="20"/>
          <w:szCs w:val="20"/>
          <w:lang w:eastAsia="en-GB" w:bidi="en-GB"/>
        </w:rPr>
        <w:t xml:space="preserve">the long-term plans for each curriculum area. We want to ensure that children develop their knowledge of subjects, topics and concepts that are rich, powerful and cause children to develop their thinking skills. </w:t>
      </w:r>
    </w:p>
    <w:p w14:paraId="5BB8C7CE" w14:textId="62AD250B" w:rsidR="006C4007" w:rsidRPr="004B6E5F" w:rsidRDefault="006C4007" w:rsidP="006C4007">
      <w:pPr>
        <w:widowControl w:val="0"/>
        <w:autoSpaceDE w:val="0"/>
        <w:autoSpaceDN w:val="0"/>
        <w:spacing w:before="159" w:line="261" w:lineRule="auto"/>
        <w:ind w:right="172"/>
        <w:rPr>
          <w:rFonts w:eastAsia="Verdana"/>
          <w:color w:val="000000" w:themeColor="text1"/>
          <w:sz w:val="20"/>
          <w:szCs w:val="20"/>
          <w:highlight w:val="yellow"/>
          <w:lang w:eastAsia="en-GB" w:bidi="en-GB"/>
        </w:rPr>
      </w:pPr>
      <w:r w:rsidRPr="1E5F35C6">
        <w:rPr>
          <w:rFonts w:eastAsia="Verdana"/>
          <w:b/>
          <w:bCs/>
          <w:sz w:val="20"/>
          <w:szCs w:val="20"/>
          <w:lang w:eastAsia="en-GB" w:bidi="en-GB"/>
        </w:rPr>
        <w:t xml:space="preserve">Community, </w:t>
      </w:r>
      <w:r w:rsidR="00A33988" w:rsidRPr="1E5F35C6">
        <w:rPr>
          <w:rFonts w:eastAsia="Verdana"/>
          <w:b/>
          <w:bCs/>
          <w:sz w:val="20"/>
          <w:szCs w:val="20"/>
          <w:lang w:eastAsia="en-GB" w:bidi="en-GB"/>
        </w:rPr>
        <w:t>Charity,</w:t>
      </w:r>
      <w:r w:rsidRPr="1E5F35C6">
        <w:rPr>
          <w:rFonts w:eastAsia="Verdana"/>
          <w:b/>
          <w:bCs/>
          <w:sz w:val="20"/>
          <w:szCs w:val="20"/>
          <w:lang w:eastAsia="en-GB" w:bidi="en-GB"/>
        </w:rPr>
        <w:t xml:space="preserve"> and Citizenship</w:t>
      </w:r>
      <w:r w:rsidRPr="1E5F35C6">
        <w:rPr>
          <w:rFonts w:eastAsia="Verdana"/>
          <w:sz w:val="20"/>
          <w:szCs w:val="20"/>
          <w:lang w:eastAsia="en-GB" w:bidi="en-GB"/>
        </w:rPr>
        <w:t xml:space="preserve">: </w:t>
      </w:r>
      <w:r w:rsidRPr="1E5F35C6">
        <w:rPr>
          <w:sz w:val="20"/>
          <w:szCs w:val="20"/>
        </w:rPr>
        <w:t xml:space="preserve">Civitas </w:t>
      </w:r>
      <w:r>
        <w:rPr>
          <w:sz w:val="20"/>
          <w:szCs w:val="20"/>
        </w:rPr>
        <w:t xml:space="preserve">is the Latin word for community, </w:t>
      </w:r>
      <w:r w:rsidR="00776B86">
        <w:rPr>
          <w:sz w:val="20"/>
          <w:szCs w:val="20"/>
        </w:rPr>
        <w:t xml:space="preserve">and </w:t>
      </w:r>
      <w:r w:rsidRPr="1E5F35C6">
        <w:rPr>
          <w:sz w:val="20"/>
          <w:szCs w:val="20"/>
        </w:rPr>
        <w:t xml:space="preserve">we feel it </w:t>
      </w:r>
      <w:r>
        <w:rPr>
          <w:sz w:val="20"/>
          <w:szCs w:val="20"/>
        </w:rPr>
        <w:t>is</w:t>
      </w:r>
      <w:r w:rsidRPr="1E5F35C6">
        <w:rPr>
          <w:sz w:val="20"/>
          <w:szCs w:val="20"/>
        </w:rPr>
        <w:t xml:space="preserve"> important for the children to have a sense of belonging and enable them to develop their identity at Civitas.</w:t>
      </w:r>
      <w:r w:rsidRPr="1E5F35C6">
        <w:rPr>
          <w:rFonts w:eastAsia="Verdana"/>
          <w:sz w:val="20"/>
          <w:szCs w:val="20"/>
          <w:lang w:eastAsia="en-GB" w:bidi="en-GB"/>
        </w:rPr>
        <w:t xml:space="preserve"> We are fortunate to be a part of a culturally diverse community full of opportunities for children to feel represented and celebrated. Reading is also a place full of history, geography and science</w:t>
      </w:r>
      <w:r w:rsidR="00776B86">
        <w:rPr>
          <w:rFonts w:eastAsia="Verdana"/>
          <w:sz w:val="20"/>
          <w:szCs w:val="20"/>
          <w:lang w:eastAsia="en-GB" w:bidi="en-GB"/>
        </w:rPr>
        <w:t>,</w:t>
      </w:r>
      <w:r w:rsidRPr="1E5F35C6">
        <w:rPr>
          <w:rFonts w:eastAsia="Verdana"/>
          <w:sz w:val="20"/>
          <w:szCs w:val="20"/>
          <w:lang w:eastAsia="en-GB" w:bidi="en-GB"/>
        </w:rPr>
        <w:t xml:space="preserve"> which allows our children to build upon their learning outside of our school. </w:t>
      </w:r>
    </w:p>
    <w:p w14:paraId="5AD60B77" w14:textId="77777777" w:rsidR="006C4007" w:rsidRPr="004B6E5F" w:rsidRDefault="006C4007" w:rsidP="006C4007">
      <w:pPr>
        <w:widowControl w:val="0"/>
        <w:autoSpaceDE w:val="0"/>
        <w:autoSpaceDN w:val="0"/>
        <w:spacing w:before="159" w:line="261" w:lineRule="auto"/>
        <w:ind w:right="172"/>
        <w:rPr>
          <w:rFonts w:eastAsia="Verdana"/>
          <w:sz w:val="20"/>
          <w:szCs w:val="20"/>
          <w:lang w:eastAsia="en-GB" w:bidi="en-GB"/>
        </w:rPr>
      </w:pPr>
      <w:r w:rsidRPr="6AD592C8">
        <w:rPr>
          <w:rFonts w:eastAsia="Verdana"/>
          <w:sz w:val="20"/>
          <w:szCs w:val="20"/>
          <w:lang w:eastAsia="en-GB" w:bidi="en-GB"/>
        </w:rPr>
        <w:t>10 Good Deeds is part of our</w:t>
      </w:r>
      <w:r>
        <w:rPr>
          <w:rFonts w:eastAsia="Verdana"/>
          <w:sz w:val="20"/>
          <w:szCs w:val="20"/>
          <w:lang w:eastAsia="en-GB" w:bidi="en-GB"/>
        </w:rPr>
        <w:t xml:space="preserve"> REAch2 </w:t>
      </w:r>
      <w:r w:rsidRPr="6AD592C8">
        <w:rPr>
          <w:rFonts w:eastAsia="Verdana"/>
          <w:sz w:val="20"/>
          <w:szCs w:val="20"/>
          <w:lang w:eastAsia="en-GB" w:bidi="en-GB"/>
        </w:rPr>
        <w:t>11 Before 11 initiative which seeks to support our community and charities that are important to our children. These charities are decided annually and include a charity within our community of Reading.</w:t>
      </w:r>
    </w:p>
    <w:p w14:paraId="6082C811" w14:textId="08BD7D99" w:rsidR="006C4007" w:rsidRPr="004B6E5F" w:rsidRDefault="006C4007" w:rsidP="006C4007">
      <w:pPr>
        <w:widowControl w:val="0"/>
        <w:autoSpaceDE w:val="0"/>
        <w:autoSpaceDN w:val="0"/>
        <w:spacing w:before="159" w:line="261" w:lineRule="auto"/>
        <w:ind w:right="172"/>
        <w:rPr>
          <w:rFonts w:eastAsia="Verdana"/>
          <w:sz w:val="20"/>
          <w:szCs w:val="20"/>
          <w:lang w:eastAsia="en-GB" w:bidi="en-GB"/>
        </w:rPr>
      </w:pPr>
      <w:r w:rsidRPr="6AD592C8">
        <w:rPr>
          <w:rFonts w:eastAsia="Verdana"/>
          <w:sz w:val="20"/>
          <w:szCs w:val="20"/>
          <w:lang w:eastAsia="en-GB" w:bidi="en-GB"/>
        </w:rPr>
        <w:t>Our school’s core values are at the heart of all we do and are interwoven into all learning opportunities along with a strong emphasis on teamwork and cooperation. We believe learning is brought to life through current contexts, connect</w:t>
      </w:r>
      <w:r w:rsidR="00776B86">
        <w:rPr>
          <w:rFonts w:eastAsia="Verdana"/>
          <w:sz w:val="20"/>
          <w:szCs w:val="20"/>
          <w:lang w:eastAsia="en-GB" w:bidi="en-GB"/>
        </w:rPr>
        <w:t>ed</w:t>
      </w:r>
      <w:r w:rsidRPr="6AD592C8">
        <w:rPr>
          <w:rFonts w:eastAsia="Verdana"/>
          <w:sz w:val="20"/>
          <w:szCs w:val="20"/>
          <w:lang w:eastAsia="en-GB" w:bidi="en-GB"/>
        </w:rPr>
        <w:t xml:space="preserve"> to a Civitas’ child’s life – who they are, how they fit into the world and how they contribute back. Our curriculum extends beyond the formal requirements of the National Curriculum as we recognise that this is only part of what our children need. Of paramount importance within our curriculum are the values, skills and abilities we feel our children will require to take their place in the world; these will enable our children to be compassionate and driven leaders and citizens of our future. We have a student leadership team that enables children to develop their personal and leadership qualities. The student leadership team consists of school councillors, house captains, E-Safety ambassadors, librarians and 11B411 ambassadors. The student leadership team are voted in by their peers, which links to one of the British Values, democracy.</w:t>
      </w:r>
    </w:p>
    <w:p w14:paraId="0FE5E4D5" w14:textId="77777777" w:rsidR="00BE7C07" w:rsidRPr="00AF4F4F" w:rsidRDefault="00BE7C07" w:rsidP="0017266F">
      <w:pPr>
        <w:widowControl w:val="0"/>
        <w:autoSpaceDE w:val="0"/>
        <w:autoSpaceDN w:val="0"/>
        <w:spacing w:before="195" w:line="261" w:lineRule="auto"/>
        <w:rPr>
          <w:rFonts w:eastAsia="Verdana"/>
          <w:sz w:val="20"/>
          <w:szCs w:val="20"/>
          <w:lang w:eastAsia="en-GB" w:bidi="en-GB"/>
        </w:rPr>
      </w:pPr>
    </w:p>
    <w:p w14:paraId="5A4E0430" w14:textId="52C6A8BD" w:rsidR="00DD7BBD" w:rsidRDefault="008343D6" w:rsidP="0017266F">
      <w:pPr>
        <w:widowControl w:val="0"/>
        <w:autoSpaceDE w:val="0"/>
        <w:autoSpaceDN w:val="0"/>
        <w:spacing w:before="195" w:line="261" w:lineRule="auto"/>
        <w:rPr>
          <w:rFonts w:eastAsia="Verdana"/>
          <w:sz w:val="20"/>
          <w:szCs w:val="20"/>
          <w:lang w:eastAsia="en-GB" w:bidi="en-GB"/>
        </w:rPr>
      </w:pPr>
      <w:r>
        <w:rPr>
          <w:rFonts w:eastAsia="Verdana"/>
          <w:sz w:val="20"/>
          <w:szCs w:val="20"/>
          <w:lang w:eastAsia="en-GB" w:bidi="en-GB"/>
        </w:rPr>
        <w:t>Learning is inherently a social experience. Therefore, our teaching experiences promote richly dialogic contexts that support co-construction and collaboration. Discussion and debate and communication</w:t>
      </w:r>
      <w:r w:rsidR="00B05F9E">
        <w:rPr>
          <w:rFonts w:eastAsia="Verdana"/>
          <w:sz w:val="20"/>
          <w:szCs w:val="20"/>
          <w:lang w:eastAsia="en-GB" w:bidi="en-GB"/>
        </w:rPr>
        <w:t xml:space="preserve"> are all valuable currency in an increasing complex world and so we plan opportunities for children to express a point of view, understanding that people have different points of view and engaging with these. Children are able to consider different perspectives and points of views on global issues and we explore the potential of being able to change one’s point of view.</w:t>
      </w:r>
    </w:p>
    <w:p w14:paraId="69EE392A" w14:textId="68881EA9" w:rsidR="00DD7BBD" w:rsidRDefault="00A82A55" w:rsidP="0017266F">
      <w:pPr>
        <w:widowControl w:val="0"/>
        <w:autoSpaceDE w:val="0"/>
        <w:autoSpaceDN w:val="0"/>
        <w:spacing w:before="195" w:line="261" w:lineRule="auto"/>
        <w:rPr>
          <w:rFonts w:eastAsia="Verdana"/>
          <w:sz w:val="20"/>
          <w:szCs w:val="20"/>
          <w:lang w:eastAsia="en-GB" w:bidi="en-GB"/>
        </w:rPr>
      </w:pPr>
      <w:r>
        <w:rPr>
          <w:rFonts w:eastAsia="Verdana"/>
          <w:sz w:val="20"/>
          <w:szCs w:val="20"/>
          <w:lang w:eastAsia="en-GB" w:bidi="en-GB"/>
        </w:rPr>
        <w:t xml:space="preserve">Metacognition plays a pivotal role with our sequences through explaining and reasoning, thinking about evidence, </w:t>
      </w:r>
      <w:r w:rsidR="006927B3">
        <w:rPr>
          <w:rFonts w:eastAsia="Verdana"/>
          <w:sz w:val="20"/>
          <w:szCs w:val="20"/>
          <w:lang w:eastAsia="en-GB" w:bidi="en-GB"/>
        </w:rPr>
        <w:t>evaluating,</w:t>
      </w:r>
      <w:r w:rsidR="00E427E7">
        <w:rPr>
          <w:rFonts w:eastAsia="Verdana"/>
          <w:sz w:val="20"/>
          <w:szCs w:val="20"/>
          <w:lang w:eastAsia="en-GB" w:bidi="en-GB"/>
        </w:rPr>
        <w:t xml:space="preserve"> and making judgements or decisions.</w:t>
      </w:r>
      <w:r w:rsidR="006927B3">
        <w:rPr>
          <w:rFonts w:eastAsia="Verdana"/>
          <w:sz w:val="20"/>
          <w:szCs w:val="20"/>
          <w:lang w:eastAsia="en-GB" w:bidi="en-GB"/>
        </w:rPr>
        <w:t xml:space="preserve"> Through deeper thinking and reflection</w:t>
      </w:r>
      <w:r w:rsidR="00776B86">
        <w:rPr>
          <w:rFonts w:eastAsia="Verdana"/>
          <w:sz w:val="20"/>
          <w:szCs w:val="20"/>
          <w:lang w:eastAsia="en-GB" w:bidi="en-GB"/>
        </w:rPr>
        <w:t>,</w:t>
      </w:r>
      <w:r w:rsidR="006927B3">
        <w:rPr>
          <w:rFonts w:eastAsia="Verdana"/>
          <w:sz w:val="20"/>
          <w:szCs w:val="20"/>
          <w:lang w:eastAsia="en-GB" w:bidi="en-GB"/>
        </w:rPr>
        <w:t xml:space="preserve"> children are able to make links between topics so they are learning to think systematically. Teaching children how to reflect, explain, justify</w:t>
      </w:r>
      <w:r w:rsidR="00776B86">
        <w:rPr>
          <w:rFonts w:eastAsia="Verdana"/>
          <w:sz w:val="20"/>
          <w:szCs w:val="20"/>
          <w:lang w:eastAsia="en-GB" w:bidi="en-GB"/>
        </w:rPr>
        <w:t xml:space="preserve"> and</w:t>
      </w:r>
      <w:r w:rsidR="006927B3">
        <w:rPr>
          <w:rFonts w:eastAsia="Verdana"/>
          <w:sz w:val="20"/>
          <w:szCs w:val="20"/>
          <w:lang w:eastAsia="en-GB" w:bidi="en-GB"/>
        </w:rPr>
        <w:t xml:space="preserve"> question is key to lesson design.</w:t>
      </w:r>
    </w:p>
    <w:p w14:paraId="6157010E" w14:textId="079BC3A5" w:rsidR="00DD7BBD" w:rsidRPr="0017266F" w:rsidRDefault="00AF4F4F" w:rsidP="0017266F">
      <w:pPr>
        <w:widowControl w:val="0"/>
        <w:autoSpaceDE w:val="0"/>
        <w:autoSpaceDN w:val="0"/>
        <w:spacing w:before="195" w:line="261" w:lineRule="auto"/>
        <w:rPr>
          <w:rFonts w:eastAsia="Verdana"/>
          <w:sz w:val="20"/>
          <w:szCs w:val="20"/>
          <w:lang w:eastAsia="en-GB" w:bidi="en-GB"/>
        </w:rPr>
      </w:pPr>
      <w:r>
        <w:rPr>
          <w:rFonts w:eastAsia="Verdana"/>
          <w:sz w:val="20"/>
          <w:szCs w:val="20"/>
          <w:lang w:eastAsia="en-GB" w:bidi="en-GB"/>
        </w:rPr>
        <w:t>Feedback is integrated into our curriculum design, and a range of feedback types are provided throughout the sequences. Provocative prompts are used to deepen the connection with the learning and encourage children to reflect at a deeper level.</w:t>
      </w:r>
    </w:p>
    <w:p w14:paraId="5C82B26C" w14:textId="490D2F8E" w:rsidR="00F83A85" w:rsidRPr="004B6E5F" w:rsidRDefault="00F83A85" w:rsidP="1E5F35C6">
      <w:pPr>
        <w:widowControl w:val="0"/>
        <w:autoSpaceDE w:val="0"/>
        <w:autoSpaceDN w:val="0"/>
        <w:spacing w:before="159" w:line="261" w:lineRule="auto"/>
        <w:ind w:right="172"/>
        <w:rPr>
          <w:rFonts w:eastAsia="Verdana"/>
          <w:sz w:val="20"/>
          <w:szCs w:val="20"/>
          <w:lang w:eastAsia="en-GB" w:bidi="en-GB"/>
        </w:rPr>
      </w:pPr>
    </w:p>
    <w:p w14:paraId="1E0BE042" w14:textId="5329D2B2" w:rsidR="00F83A85" w:rsidRDefault="00CF5E82" w:rsidP="009B7764">
      <w:pPr>
        <w:widowControl w:val="0"/>
        <w:autoSpaceDE w:val="0"/>
        <w:autoSpaceDN w:val="0"/>
        <w:spacing w:before="165" w:line="242" w:lineRule="auto"/>
        <w:ind w:right="128"/>
        <w:rPr>
          <w:rFonts w:eastAsia="Verdana" w:cstheme="minorHAnsi"/>
          <w:sz w:val="20"/>
          <w:szCs w:val="20"/>
          <w:lang w:eastAsia="en-GB" w:bidi="en-GB"/>
        </w:rPr>
      </w:pPr>
      <w:r>
        <w:rPr>
          <w:rFonts w:eastAsia="Verdana" w:cstheme="minorHAnsi"/>
          <w:sz w:val="20"/>
          <w:szCs w:val="20"/>
          <w:lang w:eastAsia="en-GB" w:bidi="en-GB"/>
        </w:rPr>
        <w:lastRenderedPageBreak/>
        <w:t xml:space="preserve">Across our school and wider </w:t>
      </w:r>
      <w:r w:rsidR="001A51D8">
        <w:rPr>
          <w:rFonts w:eastAsia="Verdana" w:cstheme="minorHAnsi"/>
          <w:sz w:val="20"/>
          <w:szCs w:val="20"/>
          <w:lang w:eastAsia="en-GB" w:bidi="en-GB"/>
        </w:rPr>
        <w:t>Trust,</w:t>
      </w:r>
      <w:r>
        <w:rPr>
          <w:rFonts w:eastAsia="Verdana" w:cstheme="minorHAnsi"/>
          <w:sz w:val="20"/>
          <w:szCs w:val="20"/>
          <w:lang w:eastAsia="en-GB" w:bidi="en-GB"/>
        </w:rPr>
        <w:t xml:space="preserve"> we use regular and robust triangulated monitoring to gauge </w:t>
      </w:r>
      <w:r w:rsidRPr="00CF5E82">
        <w:rPr>
          <w:rFonts w:eastAsia="Verdana" w:cstheme="minorHAnsi"/>
          <w:b/>
          <w:bCs/>
          <w:sz w:val="20"/>
          <w:szCs w:val="20"/>
          <w:lang w:eastAsia="en-GB" w:bidi="en-GB"/>
        </w:rPr>
        <w:t>the impact</w:t>
      </w:r>
      <w:r>
        <w:rPr>
          <w:rFonts w:eastAsia="Verdana" w:cstheme="minorHAnsi"/>
          <w:b/>
          <w:bCs/>
          <w:sz w:val="20"/>
          <w:szCs w:val="20"/>
          <w:lang w:eastAsia="en-GB" w:bidi="en-GB"/>
        </w:rPr>
        <w:t xml:space="preserve"> </w:t>
      </w:r>
      <w:r>
        <w:rPr>
          <w:rFonts w:eastAsia="Verdana" w:cstheme="minorHAnsi"/>
          <w:sz w:val="20"/>
          <w:szCs w:val="20"/>
          <w:lang w:eastAsia="en-GB" w:bidi="en-GB"/>
        </w:rPr>
        <w:t>of our curriculum design. Leaders at all levels review learning</w:t>
      </w:r>
      <w:r w:rsidR="001A51D8">
        <w:rPr>
          <w:rFonts w:eastAsia="Verdana" w:cstheme="minorHAnsi"/>
          <w:sz w:val="20"/>
          <w:szCs w:val="20"/>
          <w:lang w:eastAsia="en-GB" w:bidi="en-GB"/>
        </w:rPr>
        <w:t xml:space="preserve">, talk with our children, and provide feedback to move practice forward. We ensure that our children’s attainment and progress are in line or exceeding their potential. We measure this using national data (where appropriate), our curriculum maps, KPI documents and monitoring evidence. Our curriculum ensures that we develop well-rounded citizens </w:t>
      </w:r>
      <w:r w:rsidR="003F7FD6">
        <w:rPr>
          <w:rFonts w:eastAsia="Verdana" w:cstheme="minorHAnsi"/>
          <w:sz w:val="20"/>
          <w:szCs w:val="20"/>
          <w:lang w:eastAsia="en-GB" w:bidi="en-GB"/>
        </w:rPr>
        <w:t>with a clear understanding of values such as love, responsibility, and friendship. Our new curriculum addresses negative stereotyping through investigating similarities and differences, and promoting acceptance, diversity, citizenship, and human rights.</w:t>
      </w:r>
    </w:p>
    <w:p w14:paraId="132F6C62" w14:textId="0684E6B0" w:rsidR="004E76FE" w:rsidRDefault="004E76FE" w:rsidP="009B7764">
      <w:pPr>
        <w:widowControl w:val="0"/>
        <w:autoSpaceDE w:val="0"/>
        <w:autoSpaceDN w:val="0"/>
        <w:spacing w:before="165" w:line="242" w:lineRule="auto"/>
        <w:ind w:right="128"/>
        <w:rPr>
          <w:rFonts w:eastAsia="Verdana" w:cstheme="minorHAnsi"/>
          <w:sz w:val="20"/>
          <w:szCs w:val="20"/>
          <w:lang w:eastAsia="en-GB" w:bidi="en-GB"/>
        </w:rPr>
      </w:pPr>
      <w:r>
        <w:rPr>
          <w:noProof/>
        </w:rPr>
        <w:drawing>
          <wp:anchor distT="0" distB="0" distL="0" distR="0" simplePos="0" relativeHeight="251663360" behindDoc="0" locked="0" layoutInCell="1" allowOverlap="1" wp14:anchorId="52F29594" wp14:editId="4ADF9AD4">
            <wp:simplePos x="0" y="0"/>
            <wp:positionH relativeFrom="page">
              <wp:posOffset>2255520</wp:posOffset>
            </wp:positionH>
            <wp:positionV relativeFrom="paragraph">
              <wp:posOffset>212725</wp:posOffset>
            </wp:positionV>
            <wp:extent cx="4419600" cy="2750820"/>
            <wp:effectExtent l="0" t="0" r="0" b="0"/>
            <wp:wrapNone/>
            <wp:docPr id="27" name="image16.jpeg" descr="A wall with pictures and text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6.jpeg" descr="A wall with pictures and text on it&#10;&#10;Description automatically generated with low confidence"/>
                    <pic:cNvPicPr/>
                  </pic:nvPicPr>
                  <pic:blipFill>
                    <a:blip r:embed="rId13" cstate="print"/>
                    <a:stretch>
                      <a:fillRect/>
                    </a:stretch>
                  </pic:blipFill>
                  <pic:spPr>
                    <a:xfrm>
                      <a:off x="0" y="0"/>
                      <a:ext cx="4419600" cy="2750820"/>
                    </a:xfrm>
                    <a:prstGeom prst="rect">
                      <a:avLst/>
                    </a:prstGeom>
                  </pic:spPr>
                </pic:pic>
              </a:graphicData>
            </a:graphic>
            <wp14:sizeRelH relativeFrom="margin">
              <wp14:pctWidth>0</wp14:pctWidth>
            </wp14:sizeRelH>
            <wp14:sizeRelV relativeFrom="margin">
              <wp14:pctHeight>0</wp14:pctHeight>
            </wp14:sizeRelV>
          </wp:anchor>
        </w:drawing>
      </w:r>
    </w:p>
    <w:p w14:paraId="2CAF484D" w14:textId="77777777" w:rsidR="004E76FE" w:rsidRDefault="004E76FE" w:rsidP="009B7764">
      <w:pPr>
        <w:widowControl w:val="0"/>
        <w:autoSpaceDE w:val="0"/>
        <w:autoSpaceDN w:val="0"/>
        <w:spacing w:before="165" w:line="242" w:lineRule="auto"/>
        <w:ind w:right="128"/>
        <w:rPr>
          <w:rFonts w:eastAsia="Verdana" w:cstheme="minorHAnsi"/>
          <w:sz w:val="20"/>
          <w:szCs w:val="20"/>
          <w:lang w:eastAsia="en-GB" w:bidi="en-GB"/>
        </w:rPr>
      </w:pPr>
    </w:p>
    <w:p w14:paraId="76DE8948" w14:textId="218FE99E" w:rsidR="00262BBE" w:rsidRDefault="00262BBE" w:rsidP="00262BBE">
      <w:pPr>
        <w:widowControl w:val="0"/>
        <w:autoSpaceDE w:val="0"/>
        <w:autoSpaceDN w:val="0"/>
        <w:spacing w:before="165" w:line="242" w:lineRule="auto"/>
        <w:ind w:right="128"/>
        <w:jc w:val="right"/>
        <w:rPr>
          <w:rFonts w:eastAsia="Verdana" w:cstheme="minorHAnsi"/>
          <w:sz w:val="20"/>
          <w:szCs w:val="20"/>
          <w:lang w:eastAsia="en-GB" w:bidi="en-GB"/>
        </w:rPr>
      </w:pPr>
    </w:p>
    <w:p w14:paraId="29022951" w14:textId="5686281B" w:rsidR="00262BBE" w:rsidRDefault="00262BBE" w:rsidP="00262BBE">
      <w:pPr>
        <w:widowControl w:val="0"/>
        <w:autoSpaceDE w:val="0"/>
        <w:autoSpaceDN w:val="0"/>
        <w:spacing w:before="165" w:line="242" w:lineRule="auto"/>
        <w:ind w:right="128"/>
        <w:jc w:val="right"/>
        <w:rPr>
          <w:rFonts w:eastAsia="Verdana" w:cstheme="minorHAnsi"/>
          <w:sz w:val="20"/>
          <w:szCs w:val="20"/>
          <w:lang w:eastAsia="en-GB" w:bidi="en-GB"/>
        </w:rPr>
      </w:pPr>
    </w:p>
    <w:p w14:paraId="73BD8420" w14:textId="4882A42E" w:rsidR="00262BBE" w:rsidRDefault="00262BBE" w:rsidP="00262BBE">
      <w:pPr>
        <w:widowControl w:val="0"/>
        <w:autoSpaceDE w:val="0"/>
        <w:autoSpaceDN w:val="0"/>
        <w:spacing w:before="165" w:line="242" w:lineRule="auto"/>
        <w:ind w:right="128"/>
        <w:jc w:val="right"/>
        <w:rPr>
          <w:rFonts w:eastAsia="Verdana" w:cstheme="minorHAnsi"/>
          <w:sz w:val="20"/>
          <w:szCs w:val="20"/>
          <w:lang w:eastAsia="en-GB" w:bidi="en-GB"/>
        </w:rPr>
      </w:pPr>
    </w:p>
    <w:p w14:paraId="56E1498F" w14:textId="1BCFCC6B" w:rsidR="00262BBE" w:rsidRDefault="00262BBE" w:rsidP="00262BBE">
      <w:pPr>
        <w:widowControl w:val="0"/>
        <w:autoSpaceDE w:val="0"/>
        <w:autoSpaceDN w:val="0"/>
        <w:spacing w:before="165" w:line="242" w:lineRule="auto"/>
        <w:ind w:right="128"/>
        <w:jc w:val="right"/>
        <w:rPr>
          <w:rFonts w:eastAsia="Verdana" w:cstheme="minorHAnsi"/>
          <w:sz w:val="20"/>
          <w:szCs w:val="20"/>
          <w:lang w:eastAsia="en-GB" w:bidi="en-GB"/>
        </w:rPr>
      </w:pPr>
    </w:p>
    <w:p w14:paraId="0DE1D3B4" w14:textId="2B836806" w:rsidR="00262BBE" w:rsidRDefault="00262BBE" w:rsidP="00262BBE">
      <w:pPr>
        <w:widowControl w:val="0"/>
        <w:autoSpaceDE w:val="0"/>
        <w:autoSpaceDN w:val="0"/>
        <w:spacing w:before="165" w:line="242" w:lineRule="auto"/>
        <w:ind w:right="128"/>
        <w:jc w:val="right"/>
        <w:rPr>
          <w:rFonts w:eastAsia="Verdana" w:cstheme="minorHAnsi"/>
          <w:sz w:val="20"/>
          <w:szCs w:val="20"/>
          <w:lang w:eastAsia="en-GB" w:bidi="en-GB"/>
        </w:rPr>
      </w:pPr>
    </w:p>
    <w:p w14:paraId="6B3A7A88" w14:textId="3D7B90C4" w:rsidR="00262BBE" w:rsidRDefault="00262BBE" w:rsidP="00262BBE">
      <w:pPr>
        <w:widowControl w:val="0"/>
        <w:autoSpaceDE w:val="0"/>
        <w:autoSpaceDN w:val="0"/>
        <w:spacing w:before="165" w:line="242" w:lineRule="auto"/>
        <w:ind w:right="128"/>
        <w:jc w:val="right"/>
        <w:rPr>
          <w:rFonts w:eastAsia="Verdana" w:cstheme="minorHAnsi"/>
          <w:sz w:val="20"/>
          <w:szCs w:val="20"/>
          <w:lang w:eastAsia="en-GB" w:bidi="en-GB"/>
        </w:rPr>
      </w:pPr>
    </w:p>
    <w:p w14:paraId="486D95A1" w14:textId="2F1226F1" w:rsidR="00262BBE" w:rsidRDefault="00262BBE" w:rsidP="00262BBE">
      <w:pPr>
        <w:widowControl w:val="0"/>
        <w:autoSpaceDE w:val="0"/>
        <w:autoSpaceDN w:val="0"/>
        <w:spacing w:before="165" w:line="242" w:lineRule="auto"/>
        <w:ind w:right="128"/>
        <w:jc w:val="right"/>
        <w:rPr>
          <w:rFonts w:eastAsia="Verdana" w:cstheme="minorHAnsi"/>
          <w:sz w:val="20"/>
          <w:szCs w:val="20"/>
          <w:lang w:eastAsia="en-GB" w:bidi="en-GB"/>
        </w:rPr>
      </w:pPr>
    </w:p>
    <w:p w14:paraId="666CC324" w14:textId="758722E0" w:rsidR="00262BBE" w:rsidRDefault="00262BBE" w:rsidP="00262BBE">
      <w:pPr>
        <w:widowControl w:val="0"/>
        <w:autoSpaceDE w:val="0"/>
        <w:autoSpaceDN w:val="0"/>
        <w:spacing w:before="165" w:line="242" w:lineRule="auto"/>
        <w:ind w:right="128"/>
        <w:jc w:val="right"/>
        <w:rPr>
          <w:rFonts w:eastAsia="Verdana" w:cstheme="minorHAnsi"/>
          <w:sz w:val="20"/>
          <w:szCs w:val="20"/>
          <w:lang w:eastAsia="en-GB" w:bidi="en-GB"/>
        </w:rPr>
      </w:pPr>
    </w:p>
    <w:p w14:paraId="5C51F3AB" w14:textId="4EFDD08B" w:rsidR="00262BBE" w:rsidRDefault="00262BBE" w:rsidP="00262BBE">
      <w:pPr>
        <w:widowControl w:val="0"/>
        <w:autoSpaceDE w:val="0"/>
        <w:autoSpaceDN w:val="0"/>
        <w:spacing w:before="165" w:line="242" w:lineRule="auto"/>
        <w:ind w:right="128"/>
        <w:jc w:val="right"/>
        <w:rPr>
          <w:rFonts w:eastAsia="Verdana" w:cstheme="minorHAnsi"/>
          <w:sz w:val="20"/>
          <w:szCs w:val="20"/>
          <w:lang w:eastAsia="en-GB" w:bidi="en-GB"/>
        </w:rPr>
      </w:pPr>
    </w:p>
    <w:p w14:paraId="7A365423" w14:textId="1146B549" w:rsidR="00262BBE" w:rsidRDefault="00262BBE" w:rsidP="00262BBE">
      <w:pPr>
        <w:widowControl w:val="0"/>
        <w:autoSpaceDE w:val="0"/>
        <w:autoSpaceDN w:val="0"/>
        <w:spacing w:before="165" w:line="242" w:lineRule="auto"/>
        <w:ind w:right="128"/>
        <w:jc w:val="right"/>
        <w:rPr>
          <w:rFonts w:eastAsia="Verdana" w:cstheme="minorHAnsi"/>
          <w:sz w:val="20"/>
          <w:szCs w:val="20"/>
          <w:lang w:eastAsia="en-GB" w:bidi="en-GB"/>
        </w:rPr>
      </w:pPr>
    </w:p>
    <w:p w14:paraId="60A55AA7" w14:textId="4293AE28" w:rsidR="00262BBE" w:rsidRDefault="00262BBE" w:rsidP="00262BBE">
      <w:pPr>
        <w:widowControl w:val="0"/>
        <w:autoSpaceDE w:val="0"/>
        <w:autoSpaceDN w:val="0"/>
        <w:spacing w:before="165" w:line="242" w:lineRule="auto"/>
        <w:ind w:right="128"/>
        <w:jc w:val="right"/>
        <w:rPr>
          <w:rFonts w:eastAsia="Verdana" w:cstheme="minorHAnsi"/>
          <w:sz w:val="20"/>
          <w:szCs w:val="20"/>
          <w:lang w:eastAsia="en-GB" w:bidi="en-GB"/>
        </w:rPr>
      </w:pPr>
    </w:p>
    <w:p w14:paraId="5C896535" w14:textId="77777777" w:rsidR="004E76FE" w:rsidRDefault="004E76FE" w:rsidP="00262BBE">
      <w:pPr>
        <w:widowControl w:val="0"/>
        <w:autoSpaceDE w:val="0"/>
        <w:autoSpaceDN w:val="0"/>
        <w:spacing w:before="165" w:line="242" w:lineRule="auto"/>
        <w:ind w:right="128"/>
        <w:rPr>
          <w:rFonts w:eastAsia="Verdana" w:cstheme="minorHAnsi"/>
          <w:sz w:val="20"/>
          <w:szCs w:val="20"/>
          <w:lang w:eastAsia="en-GB" w:bidi="en-GB"/>
        </w:rPr>
      </w:pPr>
    </w:p>
    <w:p w14:paraId="368D072E" w14:textId="19E64596" w:rsidR="00262BBE" w:rsidRPr="00CF5E82" w:rsidRDefault="001F74CF" w:rsidP="00262BBE">
      <w:pPr>
        <w:widowControl w:val="0"/>
        <w:autoSpaceDE w:val="0"/>
        <w:autoSpaceDN w:val="0"/>
        <w:spacing w:before="165" w:line="242" w:lineRule="auto"/>
        <w:ind w:right="128"/>
        <w:rPr>
          <w:rFonts w:eastAsia="Verdana" w:cstheme="minorHAnsi"/>
          <w:sz w:val="20"/>
          <w:szCs w:val="20"/>
          <w:lang w:eastAsia="en-GB" w:bidi="en-GB"/>
        </w:rPr>
      </w:pPr>
      <w:r>
        <w:rPr>
          <w:rFonts w:eastAsia="Verdana" w:cstheme="minorHAnsi"/>
          <w:sz w:val="20"/>
          <w:szCs w:val="20"/>
          <w:lang w:eastAsia="en-GB" w:bidi="en-GB"/>
        </w:rPr>
        <w:t xml:space="preserve">Our children will be motivated by a strong personal sense of morality. They will be able to make sense of an increasingly globalised, complex, and rapidly changing world. They will make decisions for the right reasons and in the best </w:t>
      </w:r>
      <w:r w:rsidR="002655E0">
        <w:rPr>
          <w:rFonts w:eastAsia="Verdana" w:cstheme="minorHAnsi"/>
          <w:sz w:val="20"/>
          <w:szCs w:val="20"/>
          <w:lang w:eastAsia="en-GB" w:bidi="en-GB"/>
        </w:rPr>
        <w:t>interest</w:t>
      </w:r>
      <w:r w:rsidR="00E3702B">
        <w:rPr>
          <w:rFonts w:eastAsia="Verdana" w:cstheme="minorHAnsi"/>
          <w:sz w:val="20"/>
          <w:szCs w:val="20"/>
          <w:lang w:eastAsia="en-GB" w:bidi="en-GB"/>
        </w:rPr>
        <w:t>s</w:t>
      </w:r>
      <w:r>
        <w:rPr>
          <w:rFonts w:eastAsia="Verdana" w:cstheme="minorHAnsi"/>
          <w:sz w:val="20"/>
          <w:szCs w:val="20"/>
          <w:lang w:eastAsia="en-GB" w:bidi="en-GB"/>
        </w:rPr>
        <w:t xml:space="preserve"> for our community. The children</w:t>
      </w:r>
      <w:r w:rsidR="00776B86">
        <w:rPr>
          <w:rFonts w:eastAsia="Verdana" w:cstheme="minorHAnsi"/>
          <w:sz w:val="20"/>
          <w:szCs w:val="20"/>
          <w:lang w:eastAsia="en-GB" w:bidi="en-GB"/>
        </w:rPr>
        <w:t xml:space="preserve"> become</w:t>
      </w:r>
      <w:r>
        <w:rPr>
          <w:rFonts w:eastAsia="Verdana" w:cstheme="minorHAnsi"/>
          <w:sz w:val="20"/>
          <w:szCs w:val="20"/>
          <w:lang w:eastAsia="en-GB" w:bidi="en-GB"/>
        </w:rPr>
        <w:t xml:space="preserve"> confident in speaking about current issues through collaborative learning activities. They will be able to decide what is right and what is wrong and will be resilient to the influence of others. The children develop an awareness of how their own actions can impact others and the wider community. They will go out into the world</w:t>
      </w:r>
      <w:r w:rsidR="004E76FE">
        <w:rPr>
          <w:rFonts w:eastAsia="Verdana" w:cstheme="minorHAnsi"/>
          <w:sz w:val="20"/>
          <w:szCs w:val="20"/>
          <w:lang w:eastAsia="en-GB" w:bidi="en-GB"/>
        </w:rPr>
        <w:t xml:space="preserve"> and make a difference in their own life and to others.</w:t>
      </w:r>
    </w:p>
    <w:sectPr w:rsidR="00262BBE" w:rsidRPr="00CF5E82" w:rsidSect="007D5EC3">
      <w:headerReference w:type="default" r:id="rId14"/>
      <w:pgSz w:w="11906" w:h="16838"/>
      <w:pgMar w:top="7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037F" w14:textId="77777777" w:rsidR="00081B04" w:rsidRDefault="00081B04" w:rsidP="00F83A85">
      <w:pPr>
        <w:spacing w:after="0" w:line="240" w:lineRule="auto"/>
      </w:pPr>
      <w:r>
        <w:separator/>
      </w:r>
    </w:p>
  </w:endnote>
  <w:endnote w:type="continuationSeparator" w:id="0">
    <w:p w14:paraId="00BDD9B7" w14:textId="77777777" w:rsidR="00081B04" w:rsidRDefault="00081B04" w:rsidP="00F8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Euclid 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91676" w14:textId="77777777" w:rsidR="00081B04" w:rsidRDefault="00081B04" w:rsidP="00F83A85">
      <w:pPr>
        <w:spacing w:after="0" w:line="240" w:lineRule="auto"/>
      </w:pPr>
      <w:r>
        <w:separator/>
      </w:r>
    </w:p>
  </w:footnote>
  <w:footnote w:type="continuationSeparator" w:id="0">
    <w:p w14:paraId="69858AAD" w14:textId="77777777" w:rsidR="00081B04" w:rsidRDefault="00081B04" w:rsidP="00F83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FEB8" w14:textId="6EB50B63" w:rsidR="00F83A85" w:rsidRDefault="00F83A85">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AA5"/>
    <w:multiLevelType w:val="hybridMultilevel"/>
    <w:tmpl w:val="E1EA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81A8E"/>
    <w:multiLevelType w:val="hybridMultilevel"/>
    <w:tmpl w:val="003AF66E"/>
    <w:lvl w:ilvl="0" w:tplc="61E4F664">
      <w:start w:val="1"/>
      <w:numFmt w:val="bullet"/>
      <w:lvlText w:val="•"/>
      <w:lvlJc w:val="left"/>
      <w:pPr>
        <w:tabs>
          <w:tab w:val="num" w:pos="720"/>
        </w:tabs>
        <w:ind w:left="720" w:hanging="360"/>
      </w:pPr>
      <w:rPr>
        <w:rFonts w:ascii="Arial" w:hAnsi="Arial" w:hint="default"/>
      </w:rPr>
    </w:lvl>
    <w:lvl w:ilvl="1" w:tplc="01E639DC" w:tentative="1">
      <w:start w:val="1"/>
      <w:numFmt w:val="bullet"/>
      <w:lvlText w:val="•"/>
      <w:lvlJc w:val="left"/>
      <w:pPr>
        <w:tabs>
          <w:tab w:val="num" w:pos="1440"/>
        </w:tabs>
        <w:ind w:left="1440" w:hanging="360"/>
      </w:pPr>
      <w:rPr>
        <w:rFonts w:ascii="Arial" w:hAnsi="Arial" w:hint="default"/>
      </w:rPr>
    </w:lvl>
    <w:lvl w:ilvl="2" w:tplc="21FABBCA" w:tentative="1">
      <w:start w:val="1"/>
      <w:numFmt w:val="bullet"/>
      <w:lvlText w:val="•"/>
      <w:lvlJc w:val="left"/>
      <w:pPr>
        <w:tabs>
          <w:tab w:val="num" w:pos="2160"/>
        </w:tabs>
        <w:ind w:left="2160" w:hanging="360"/>
      </w:pPr>
      <w:rPr>
        <w:rFonts w:ascii="Arial" w:hAnsi="Arial" w:hint="default"/>
      </w:rPr>
    </w:lvl>
    <w:lvl w:ilvl="3" w:tplc="CF047A6C" w:tentative="1">
      <w:start w:val="1"/>
      <w:numFmt w:val="bullet"/>
      <w:lvlText w:val="•"/>
      <w:lvlJc w:val="left"/>
      <w:pPr>
        <w:tabs>
          <w:tab w:val="num" w:pos="2880"/>
        </w:tabs>
        <w:ind w:left="2880" w:hanging="360"/>
      </w:pPr>
      <w:rPr>
        <w:rFonts w:ascii="Arial" w:hAnsi="Arial" w:hint="default"/>
      </w:rPr>
    </w:lvl>
    <w:lvl w:ilvl="4" w:tplc="F08E3448" w:tentative="1">
      <w:start w:val="1"/>
      <w:numFmt w:val="bullet"/>
      <w:lvlText w:val="•"/>
      <w:lvlJc w:val="left"/>
      <w:pPr>
        <w:tabs>
          <w:tab w:val="num" w:pos="3600"/>
        </w:tabs>
        <w:ind w:left="3600" w:hanging="360"/>
      </w:pPr>
      <w:rPr>
        <w:rFonts w:ascii="Arial" w:hAnsi="Arial" w:hint="default"/>
      </w:rPr>
    </w:lvl>
    <w:lvl w:ilvl="5" w:tplc="28F23B3E" w:tentative="1">
      <w:start w:val="1"/>
      <w:numFmt w:val="bullet"/>
      <w:lvlText w:val="•"/>
      <w:lvlJc w:val="left"/>
      <w:pPr>
        <w:tabs>
          <w:tab w:val="num" w:pos="4320"/>
        </w:tabs>
        <w:ind w:left="4320" w:hanging="360"/>
      </w:pPr>
      <w:rPr>
        <w:rFonts w:ascii="Arial" w:hAnsi="Arial" w:hint="default"/>
      </w:rPr>
    </w:lvl>
    <w:lvl w:ilvl="6" w:tplc="0C5EDC12" w:tentative="1">
      <w:start w:val="1"/>
      <w:numFmt w:val="bullet"/>
      <w:lvlText w:val="•"/>
      <w:lvlJc w:val="left"/>
      <w:pPr>
        <w:tabs>
          <w:tab w:val="num" w:pos="5040"/>
        </w:tabs>
        <w:ind w:left="5040" w:hanging="360"/>
      </w:pPr>
      <w:rPr>
        <w:rFonts w:ascii="Arial" w:hAnsi="Arial" w:hint="default"/>
      </w:rPr>
    </w:lvl>
    <w:lvl w:ilvl="7" w:tplc="3554238C" w:tentative="1">
      <w:start w:val="1"/>
      <w:numFmt w:val="bullet"/>
      <w:lvlText w:val="•"/>
      <w:lvlJc w:val="left"/>
      <w:pPr>
        <w:tabs>
          <w:tab w:val="num" w:pos="5760"/>
        </w:tabs>
        <w:ind w:left="5760" w:hanging="360"/>
      </w:pPr>
      <w:rPr>
        <w:rFonts w:ascii="Arial" w:hAnsi="Arial" w:hint="default"/>
      </w:rPr>
    </w:lvl>
    <w:lvl w:ilvl="8" w:tplc="1DCC7A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8205C1"/>
    <w:multiLevelType w:val="hybridMultilevel"/>
    <w:tmpl w:val="C62E46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C07A2"/>
    <w:multiLevelType w:val="hybridMultilevel"/>
    <w:tmpl w:val="1DEC2F7C"/>
    <w:lvl w:ilvl="0" w:tplc="06A082AA">
      <w:start w:val="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056F4"/>
    <w:multiLevelType w:val="hybridMultilevel"/>
    <w:tmpl w:val="3378EE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47F6D"/>
    <w:multiLevelType w:val="hybridMultilevel"/>
    <w:tmpl w:val="27EA9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84700"/>
    <w:multiLevelType w:val="hybridMultilevel"/>
    <w:tmpl w:val="3E20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F4DAF"/>
    <w:multiLevelType w:val="hybridMultilevel"/>
    <w:tmpl w:val="CD140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237529"/>
    <w:multiLevelType w:val="hybridMultilevel"/>
    <w:tmpl w:val="0EBC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434A33"/>
    <w:multiLevelType w:val="hybridMultilevel"/>
    <w:tmpl w:val="AD20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829"/>
    <w:multiLevelType w:val="hybridMultilevel"/>
    <w:tmpl w:val="BFA6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43EB2"/>
    <w:multiLevelType w:val="hybridMultilevel"/>
    <w:tmpl w:val="DBA2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8B6C0A"/>
    <w:multiLevelType w:val="hybridMultilevel"/>
    <w:tmpl w:val="332C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853AB"/>
    <w:multiLevelType w:val="hybridMultilevel"/>
    <w:tmpl w:val="F75C1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659EE"/>
    <w:multiLevelType w:val="hybridMultilevel"/>
    <w:tmpl w:val="A4304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983F48"/>
    <w:multiLevelType w:val="hybridMultilevel"/>
    <w:tmpl w:val="F3F0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F65BDA"/>
    <w:multiLevelType w:val="hybridMultilevel"/>
    <w:tmpl w:val="0A300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756FA4"/>
    <w:multiLevelType w:val="hybridMultilevel"/>
    <w:tmpl w:val="15FA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64CC1"/>
    <w:multiLevelType w:val="hybridMultilevel"/>
    <w:tmpl w:val="B0D20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A867C3"/>
    <w:multiLevelType w:val="hybridMultilevel"/>
    <w:tmpl w:val="F21CA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FE4557"/>
    <w:multiLevelType w:val="hybridMultilevel"/>
    <w:tmpl w:val="A510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82E38"/>
    <w:multiLevelType w:val="hybridMultilevel"/>
    <w:tmpl w:val="C0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58362D"/>
    <w:multiLevelType w:val="hybridMultilevel"/>
    <w:tmpl w:val="48508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FF1EE5"/>
    <w:multiLevelType w:val="hybridMultilevel"/>
    <w:tmpl w:val="D29AF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3351F6"/>
    <w:multiLevelType w:val="hybridMultilevel"/>
    <w:tmpl w:val="3DCC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E444F7"/>
    <w:multiLevelType w:val="hybridMultilevel"/>
    <w:tmpl w:val="D19E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055287"/>
    <w:multiLevelType w:val="hybridMultilevel"/>
    <w:tmpl w:val="A2F4F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3370F3"/>
    <w:multiLevelType w:val="hybridMultilevel"/>
    <w:tmpl w:val="D6529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0355A4"/>
    <w:multiLevelType w:val="hybridMultilevel"/>
    <w:tmpl w:val="643A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274A9D"/>
    <w:multiLevelType w:val="hybridMultilevel"/>
    <w:tmpl w:val="25B0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AB5A74"/>
    <w:multiLevelType w:val="hybridMultilevel"/>
    <w:tmpl w:val="AB24F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3D5A3F"/>
    <w:multiLevelType w:val="hybridMultilevel"/>
    <w:tmpl w:val="E972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7A052A"/>
    <w:multiLevelType w:val="hybridMultilevel"/>
    <w:tmpl w:val="B074C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061D9D"/>
    <w:multiLevelType w:val="hybridMultilevel"/>
    <w:tmpl w:val="86ACF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43572"/>
    <w:multiLevelType w:val="hybridMultilevel"/>
    <w:tmpl w:val="54D29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BB5F63"/>
    <w:multiLevelType w:val="hybridMultilevel"/>
    <w:tmpl w:val="2772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4F06AF"/>
    <w:multiLevelType w:val="hybridMultilevel"/>
    <w:tmpl w:val="12A8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C112C5"/>
    <w:multiLevelType w:val="hybridMultilevel"/>
    <w:tmpl w:val="61705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C7759C"/>
    <w:multiLevelType w:val="hybridMultilevel"/>
    <w:tmpl w:val="804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FD6CC6"/>
    <w:multiLevelType w:val="hybridMultilevel"/>
    <w:tmpl w:val="621E806C"/>
    <w:lvl w:ilvl="0" w:tplc="08090001">
      <w:start w:val="1"/>
      <w:numFmt w:val="bullet"/>
      <w:lvlText w:val=""/>
      <w:lvlJc w:val="left"/>
      <w:pPr>
        <w:ind w:left="720" w:hanging="360"/>
      </w:pPr>
      <w:rPr>
        <w:rFonts w:ascii="Symbol" w:hAnsi="Symbol" w:hint="default"/>
      </w:rPr>
    </w:lvl>
    <w:lvl w:ilvl="1" w:tplc="06A082AA">
      <w:start w:val="3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141B2B"/>
    <w:multiLevelType w:val="hybridMultilevel"/>
    <w:tmpl w:val="EB1C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4031C1"/>
    <w:multiLevelType w:val="hybridMultilevel"/>
    <w:tmpl w:val="E4EA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CF7AA5"/>
    <w:multiLevelType w:val="hybridMultilevel"/>
    <w:tmpl w:val="C9463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5152CA"/>
    <w:multiLevelType w:val="hybridMultilevel"/>
    <w:tmpl w:val="B808818E"/>
    <w:lvl w:ilvl="0" w:tplc="3AF67A6A">
      <w:start w:val="1"/>
      <w:numFmt w:val="bullet"/>
      <w:lvlText w:val=""/>
      <w:lvlJc w:val="left"/>
      <w:pPr>
        <w:tabs>
          <w:tab w:val="num" w:pos="720"/>
        </w:tabs>
        <w:ind w:left="720" w:hanging="360"/>
      </w:pPr>
      <w:rPr>
        <w:rFonts w:ascii="Symbol" w:hAnsi="Symbol" w:hint="default"/>
        <w:sz w:val="20"/>
      </w:rPr>
    </w:lvl>
    <w:lvl w:ilvl="1" w:tplc="D082C3A0" w:tentative="1">
      <w:start w:val="1"/>
      <w:numFmt w:val="bullet"/>
      <w:lvlText w:val="o"/>
      <w:lvlJc w:val="left"/>
      <w:pPr>
        <w:tabs>
          <w:tab w:val="num" w:pos="1440"/>
        </w:tabs>
        <w:ind w:left="1440" w:hanging="360"/>
      </w:pPr>
      <w:rPr>
        <w:rFonts w:ascii="Courier New" w:hAnsi="Courier New" w:hint="default"/>
        <w:sz w:val="20"/>
      </w:rPr>
    </w:lvl>
    <w:lvl w:ilvl="2" w:tplc="42AAF6A2" w:tentative="1">
      <w:start w:val="1"/>
      <w:numFmt w:val="bullet"/>
      <w:lvlText w:val=""/>
      <w:lvlJc w:val="left"/>
      <w:pPr>
        <w:tabs>
          <w:tab w:val="num" w:pos="2160"/>
        </w:tabs>
        <w:ind w:left="2160" w:hanging="360"/>
      </w:pPr>
      <w:rPr>
        <w:rFonts w:ascii="Wingdings" w:hAnsi="Wingdings" w:hint="default"/>
        <w:sz w:val="20"/>
      </w:rPr>
    </w:lvl>
    <w:lvl w:ilvl="3" w:tplc="4F0C16E8" w:tentative="1">
      <w:start w:val="1"/>
      <w:numFmt w:val="bullet"/>
      <w:lvlText w:val=""/>
      <w:lvlJc w:val="left"/>
      <w:pPr>
        <w:tabs>
          <w:tab w:val="num" w:pos="2880"/>
        </w:tabs>
        <w:ind w:left="2880" w:hanging="360"/>
      </w:pPr>
      <w:rPr>
        <w:rFonts w:ascii="Wingdings" w:hAnsi="Wingdings" w:hint="default"/>
        <w:sz w:val="20"/>
      </w:rPr>
    </w:lvl>
    <w:lvl w:ilvl="4" w:tplc="3BF0E946" w:tentative="1">
      <w:start w:val="1"/>
      <w:numFmt w:val="bullet"/>
      <w:lvlText w:val=""/>
      <w:lvlJc w:val="left"/>
      <w:pPr>
        <w:tabs>
          <w:tab w:val="num" w:pos="3600"/>
        </w:tabs>
        <w:ind w:left="3600" w:hanging="360"/>
      </w:pPr>
      <w:rPr>
        <w:rFonts w:ascii="Wingdings" w:hAnsi="Wingdings" w:hint="default"/>
        <w:sz w:val="20"/>
      </w:rPr>
    </w:lvl>
    <w:lvl w:ilvl="5" w:tplc="AAF612E4" w:tentative="1">
      <w:start w:val="1"/>
      <w:numFmt w:val="bullet"/>
      <w:lvlText w:val=""/>
      <w:lvlJc w:val="left"/>
      <w:pPr>
        <w:tabs>
          <w:tab w:val="num" w:pos="4320"/>
        </w:tabs>
        <w:ind w:left="4320" w:hanging="360"/>
      </w:pPr>
      <w:rPr>
        <w:rFonts w:ascii="Wingdings" w:hAnsi="Wingdings" w:hint="default"/>
        <w:sz w:val="20"/>
      </w:rPr>
    </w:lvl>
    <w:lvl w:ilvl="6" w:tplc="2E724056" w:tentative="1">
      <w:start w:val="1"/>
      <w:numFmt w:val="bullet"/>
      <w:lvlText w:val=""/>
      <w:lvlJc w:val="left"/>
      <w:pPr>
        <w:tabs>
          <w:tab w:val="num" w:pos="5040"/>
        </w:tabs>
        <w:ind w:left="5040" w:hanging="360"/>
      </w:pPr>
      <w:rPr>
        <w:rFonts w:ascii="Wingdings" w:hAnsi="Wingdings" w:hint="default"/>
        <w:sz w:val="20"/>
      </w:rPr>
    </w:lvl>
    <w:lvl w:ilvl="7" w:tplc="6E4CC294" w:tentative="1">
      <w:start w:val="1"/>
      <w:numFmt w:val="bullet"/>
      <w:lvlText w:val=""/>
      <w:lvlJc w:val="left"/>
      <w:pPr>
        <w:tabs>
          <w:tab w:val="num" w:pos="5760"/>
        </w:tabs>
        <w:ind w:left="5760" w:hanging="360"/>
      </w:pPr>
      <w:rPr>
        <w:rFonts w:ascii="Wingdings" w:hAnsi="Wingdings" w:hint="default"/>
        <w:sz w:val="20"/>
      </w:rPr>
    </w:lvl>
    <w:lvl w:ilvl="8" w:tplc="3BC67AD4"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595A48"/>
    <w:multiLevelType w:val="hybridMultilevel"/>
    <w:tmpl w:val="6820F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5"/>
  </w:num>
  <w:num w:numId="3">
    <w:abstractNumId w:val="21"/>
  </w:num>
  <w:num w:numId="4">
    <w:abstractNumId w:val="19"/>
  </w:num>
  <w:num w:numId="5">
    <w:abstractNumId w:val="22"/>
  </w:num>
  <w:num w:numId="6">
    <w:abstractNumId w:val="30"/>
  </w:num>
  <w:num w:numId="7">
    <w:abstractNumId w:val="18"/>
  </w:num>
  <w:num w:numId="8">
    <w:abstractNumId w:val="23"/>
  </w:num>
  <w:num w:numId="9">
    <w:abstractNumId w:val="34"/>
  </w:num>
  <w:num w:numId="10">
    <w:abstractNumId w:val="2"/>
  </w:num>
  <w:num w:numId="11">
    <w:abstractNumId w:val="8"/>
  </w:num>
  <w:num w:numId="12">
    <w:abstractNumId w:val="14"/>
  </w:num>
  <w:num w:numId="13">
    <w:abstractNumId w:val="9"/>
  </w:num>
  <w:num w:numId="14">
    <w:abstractNumId w:val="41"/>
  </w:num>
  <w:num w:numId="15">
    <w:abstractNumId w:val="25"/>
  </w:num>
  <w:num w:numId="16">
    <w:abstractNumId w:val="38"/>
  </w:num>
  <w:num w:numId="17">
    <w:abstractNumId w:val="20"/>
  </w:num>
  <w:num w:numId="18">
    <w:abstractNumId w:val="33"/>
  </w:num>
  <w:num w:numId="19">
    <w:abstractNumId w:val="6"/>
  </w:num>
  <w:num w:numId="20">
    <w:abstractNumId w:val="40"/>
  </w:num>
  <w:num w:numId="21">
    <w:abstractNumId w:val="27"/>
  </w:num>
  <w:num w:numId="22">
    <w:abstractNumId w:val="0"/>
  </w:num>
  <w:num w:numId="23">
    <w:abstractNumId w:val="29"/>
  </w:num>
  <w:num w:numId="24">
    <w:abstractNumId w:val="15"/>
  </w:num>
  <w:num w:numId="25">
    <w:abstractNumId w:val="16"/>
  </w:num>
  <w:num w:numId="26">
    <w:abstractNumId w:val="7"/>
  </w:num>
  <w:num w:numId="27">
    <w:abstractNumId w:val="10"/>
  </w:num>
  <w:num w:numId="28">
    <w:abstractNumId w:val="24"/>
  </w:num>
  <w:num w:numId="29">
    <w:abstractNumId w:val="5"/>
  </w:num>
  <w:num w:numId="30">
    <w:abstractNumId w:val="39"/>
  </w:num>
  <w:num w:numId="31">
    <w:abstractNumId w:val="26"/>
  </w:num>
  <w:num w:numId="32">
    <w:abstractNumId w:val="17"/>
  </w:num>
  <w:num w:numId="33">
    <w:abstractNumId w:val="44"/>
  </w:num>
  <w:num w:numId="34">
    <w:abstractNumId w:val="3"/>
  </w:num>
  <w:num w:numId="35">
    <w:abstractNumId w:val="13"/>
  </w:num>
  <w:num w:numId="36">
    <w:abstractNumId w:val="28"/>
  </w:num>
  <w:num w:numId="37">
    <w:abstractNumId w:val="1"/>
  </w:num>
  <w:num w:numId="38">
    <w:abstractNumId w:val="11"/>
  </w:num>
  <w:num w:numId="39">
    <w:abstractNumId w:val="43"/>
  </w:num>
  <w:num w:numId="40">
    <w:abstractNumId w:val="4"/>
  </w:num>
  <w:num w:numId="41">
    <w:abstractNumId w:val="36"/>
  </w:num>
  <w:num w:numId="42">
    <w:abstractNumId w:val="42"/>
  </w:num>
  <w:num w:numId="43">
    <w:abstractNumId w:val="37"/>
  </w:num>
  <w:num w:numId="44">
    <w:abstractNumId w:val="3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2D"/>
    <w:rsid w:val="0000379D"/>
    <w:rsid w:val="00017E3D"/>
    <w:rsid w:val="0002004B"/>
    <w:rsid w:val="000255AE"/>
    <w:rsid w:val="00036CB0"/>
    <w:rsid w:val="000514AB"/>
    <w:rsid w:val="00065E6E"/>
    <w:rsid w:val="00080C4D"/>
    <w:rsid w:val="00081B04"/>
    <w:rsid w:val="00084501"/>
    <w:rsid w:val="0009532B"/>
    <w:rsid w:val="000B02C2"/>
    <w:rsid w:val="000B189E"/>
    <w:rsid w:val="000B77DD"/>
    <w:rsid w:val="000D31BA"/>
    <w:rsid w:val="000D512E"/>
    <w:rsid w:val="0010390D"/>
    <w:rsid w:val="00116C59"/>
    <w:rsid w:val="001677AB"/>
    <w:rsid w:val="0017266F"/>
    <w:rsid w:val="00193F4C"/>
    <w:rsid w:val="001A3E71"/>
    <w:rsid w:val="001A51D8"/>
    <w:rsid w:val="001A71A0"/>
    <w:rsid w:val="001B69A6"/>
    <w:rsid w:val="001F74CF"/>
    <w:rsid w:val="00210191"/>
    <w:rsid w:val="00231FAD"/>
    <w:rsid w:val="00262BBE"/>
    <w:rsid w:val="002655E0"/>
    <w:rsid w:val="00297DC0"/>
    <w:rsid w:val="002B564E"/>
    <w:rsid w:val="002C518C"/>
    <w:rsid w:val="002D5058"/>
    <w:rsid w:val="002E0ED9"/>
    <w:rsid w:val="003059C4"/>
    <w:rsid w:val="00306FF7"/>
    <w:rsid w:val="0037714C"/>
    <w:rsid w:val="003A6FAC"/>
    <w:rsid w:val="003B1D9C"/>
    <w:rsid w:val="003C18B1"/>
    <w:rsid w:val="003F442C"/>
    <w:rsid w:val="003F7FD6"/>
    <w:rsid w:val="004048AE"/>
    <w:rsid w:val="004074F5"/>
    <w:rsid w:val="00443995"/>
    <w:rsid w:val="004B6E5F"/>
    <w:rsid w:val="004C0DE1"/>
    <w:rsid w:val="004D0EF2"/>
    <w:rsid w:val="004E687B"/>
    <w:rsid w:val="004E76FE"/>
    <w:rsid w:val="004F1C32"/>
    <w:rsid w:val="004F3E6A"/>
    <w:rsid w:val="00521DA2"/>
    <w:rsid w:val="005220CE"/>
    <w:rsid w:val="00522FAE"/>
    <w:rsid w:val="005233D5"/>
    <w:rsid w:val="00573DBE"/>
    <w:rsid w:val="00586AD4"/>
    <w:rsid w:val="005B5204"/>
    <w:rsid w:val="005E4F07"/>
    <w:rsid w:val="00624E2E"/>
    <w:rsid w:val="00635F6C"/>
    <w:rsid w:val="00667643"/>
    <w:rsid w:val="00675858"/>
    <w:rsid w:val="006927B3"/>
    <w:rsid w:val="00693E22"/>
    <w:rsid w:val="00694CE7"/>
    <w:rsid w:val="006C4007"/>
    <w:rsid w:val="006C45C7"/>
    <w:rsid w:val="006E1C4B"/>
    <w:rsid w:val="00714F35"/>
    <w:rsid w:val="0076254D"/>
    <w:rsid w:val="00776B86"/>
    <w:rsid w:val="007808E9"/>
    <w:rsid w:val="00785729"/>
    <w:rsid w:val="00786A00"/>
    <w:rsid w:val="00786E29"/>
    <w:rsid w:val="007A727A"/>
    <w:rsid w:val="007B393C"/>
    <w:rsid w:val="007D5EC3"/>
    <w:rsid w:val="007E7243"/>
    <w:rsid w:val="007F6718"/>
    <w:rsid w:val="007F6EDE"/>
    <w:rsid w:val="00827741"/>
    <w:rsid w:val="008343D6"/>
    <w:rsid w:val="00843CB6"/>
    <w:rsid w:val="008519E5"/>
    <w:rsid w:val="00855E1E"/>
    <w:rsid w:val="00860B61"/>
    <w:rsid w:val="008679AB"/>
    <w:rsid w:val="008A5D2C"/>
    <w:rsid w:val="008B1BB1"/>
    <w:rsid w:val="008D706A"/>
    <w:rsid w:val="009610F6"/>
    <w:rsid w:val="009615AB"/>
    <w:rsid w:val="00963001"/>
    <w:rsid w:val="00984379"/>
    <w:rsid w:val="009912D6"/>
    <w:rsid w:val="00997EB0"/>
    <w:rsid w:val="009B75A7"/>
    <w:rsid w:val="009B7764"/>
    <w:rsid w:val="009C79C7"/>
    <w:rsid w:val="009D3B24"/>
    <w:rsid w:val="00A07184"/>
    <w:rsid w:val="00A33988"/>
    <w:rsid w:val="00A544B7"/>
    <w:rsid w:val="00A82A55"/>
    <w:rsid w:val="00AA2366"/>
    <w:rsid w:val="00AA4904"/>
    <w:rsid w:val="00AB6465"/>
    <w:rsid w:val="00AC64F3"/>
    <w:rsid w:val="00AD30ED"/>
    <w:rsid w:val="00AD7BE3"/>
    <w:rsid w:val="00AF4F4F"/>
    <w:rsid w:val="00B05F9E"/>
    <w:rsid w:val="00B1551D"/>
    <w:rsid w:val="00B42209"/>
    <w:rsid w:val="00B422A2"/>
    <w:rsid w:val="00B7302D"/>
    <w:rsid w:val="00B827C1"/>
    <w:rsid w:val="00BA5756"/>
    <w:rsid w:val="00BB5BEE"/>
    <w:rsid w:val="00BD3162"/>
    <w:rsid w:val="00BD3225"/>
    <w:rsid w:val="00BE7C07"/>
    <w:rsid w:val="00C22E5C"/>
    <w:rsid w:val="00C353C1"/>
    <w:rsid w:val="00C3555C"/>
    <w:rsid w:val="00C50854"/>
    <w:rsid w:val="00C84946"/>
    <w:rsid w:val="00C87E6D"/>
    <w:rsid w:val="00C9509F"/>
    <w:rsid w:val="00CA4EF2"/>
    <w:rsid w:val="00CB1916"/>
    <w:rsid w:val="00CB6289"/>
    <w:rsid w:val="00CC5880"/>
    <w:rsid w:val="00CD2F1C"/>
    <w:rsid w:val="00CD4E1D"/>
    <w:rsid w:val="00CE0B29"/>
    <w:rsid w:val="00CE1BE4"/>
    <w:rsid w:val="00CE6FB5"/>
    <w:rsid w:val="00CF306A"/>
    <w:rsid w:val="00CF5E82"/>
    <w:rsid w:val="00D0CE01"/>
    <w:rsid w:val="00D177D5"/>
    <w:rsid w:val="00D41EE3"/>
    <w:rsid w:val="00D4743C"/>
    <w:rsid w:val="00D6431B"/>
    <w:rsid w:val="00D73418"/>
    <w:rsid w:val="00D95965"/>
    <w:rsid w:val="00DA07AA"/>
    <w:rsid w:val="00DA5F77"/>
    <w:rsid w:val="00DD7BBD"/>
    <w:rsid w:val="00E20225"/>
    <w:rsid w:val="00E25C80"/>
    <w:rsid w:val="00E305CF"/>
    <w:rsid w:val="00E32E08"/>
    <w:rsid w:val="00E35D0B"/>
    <w:rsid w:val="00E3702B"/>
    <w:rsid w:val="00E427E7"/>
    <w:rsid w:val="00E544EB"/>
    <w:rsid w:val="00E547AC"/>
    <w:rsid w:val="00E62C0F"/>
    <w:rsid w:val="00E663D6"/>
    <w:rsid w:val="00E76F3C"/>
    <w:rsid w:val="00E8579A"/>
    <w:rsid w:val="00EA15BE"/>
    <w:rsid w:val="00EA29F6"/>
    <w:rsid w:val="00EA426A"/>
    <w:rsid w:val="00EB614B"/>
    <w:rsid w:val="00EC236F"/>
    <w:rsid w:val="00EC4748"/>
    <w:rsid w:val="00F013E9"/>
    <w:rsid w:val="00F36E21"/>
    <w:rsid w:val="00F55BC3"/>
    <w:rsid w:val="00F65FE6"/>
    <w:rsid w:val="00F70733"/>
    <w:rsid w:val="00F71A62"/>
    <w:rsid w:val="00F83A85"/>
    <w:rsid w:val="00F852DD"/>
    <w:rsid w:val="00F92FA1"/>
    <w:rsid w:val="00F97A2D"/>
    <w:rsid w:val="00FA5EE6"/>
    <w:rsid w:val="00FD192E"/>
    <w:rsid w:val="00FD46E6"/>
    <w:rsid w:val="01605CE6"/>
    <w:rsid w:val="01CAD189"/>
    <w:rsid w:val="03AC283B"/>
    <w:rsid w:val="068077B3"/>
    <w:rsid w:val="07272FA3"/>
    <w:rsid w:val="07AD35CB"/>
    <w:rsid w:val="0A48D031"/>
    <w:rsid w:val="0AC8604E"/>
    <w:rsid w:val="0BA8327B"/>
    <w:rsid w:val="0C12F134"/>
    <w:rsid w:val="0C7C60A7"/>
    <w:rsid w:val="0EC8ECDD"/>
    <w:rsid w:val="103114E6"/>
    <w:rsid w:val="1301163A"/>
    <w:rsid w:val="13A1CE95"/>
    <w:rsid w:val="143CD6B9"/>
    <w:rsid w:val="14E3756A"/>
    <w:rsid w:val="156060EE"/>
    <w:rsid w:val="15FC60A4"/>
    <w:rsid w:val="181FEDC2"/>
    <w:rsid w:val="18D84BDF"/>
    <w:rsid w:val="19CA5B99"/>
    <w:rsid w:val="1AB2E06A"/>
    <w:rsid w:val="1C1F19DB"/>
    <w:rsid w:val="1DC1345F"/>
    <w:rsid w:val="1E43CC07"/>
    <w:rsid w:val="1E5F35C6"/>
    <w:rsid w:val="21949200"/>
    <w:rsid w:val="2196D688"/>
    <w:rsid w:val="21DD6D3B"/>
    <w:rsid w:val="229E7D39"/>
    <w:rsid w:val="23742A60"/>
    <w:rsid w:val="2458AABA"/>
    <w:rsid w:val="2614473B"/>
    <w:rsid w:val="261A869D"/>
    <w:rsid w:val="267070DA"/>
    <w:rsid w:val="28326663"/>
    <w:rsid w:val="2A6BD4A9"/>
    <w:rsid w:val="2B78911B"/>
    <w:rsid w:val="2BDB96CC"/>
    <w:rsid w:val="2E2A5F73"/>
    <w:rsid w:val="30C938AE"/>
    <w:rsid w:val="30FB7F97"/>
    <w:rsid w:val="3100A3CD"/>
    <w:rsid w:val="320DEC87"/>
    <w:rsid w:val="3349F21A"/>
    <w:rsid w:val="34503784"/>
    <w:rsid w:val="349017E0"/>
    <w:rsid w:val="36E10E89"/>
    <w:rsid w:val="38885EEF"/>
    <w:rsid w:val="3AD42A44"/>
    <w:rsid w:val="3AEFBA1E"/>
    <w:rsid w:val="3BCE0435"/>
    <w:rsid w:val="3C130A49"/>
    <w:rsid w:val="3C478074"/>
    <w:rsid w:val="3C495CEB"/>
    <w:rsid w:val="3C6EC15D"/>
    <w:rsid w:val="3DADA162"/>
    <w:rsid w:val="41E7B40A"/>
    <w:rsid w:val="42001796"/>
    <w:rsid w:val="42824BCD"/>
    <w:rsid w:val="436E2B75"/>
    <w:rsid w:val="4463A03D"/>
    <w:rsid w:val="45F4FFCB"/>
    <w:rsid w:val="468D8EBF"/>
    <w:rsid w:val="46950F78"/>
    <w:rsid w:val="46C0E3A6"/>
    <w:rsid w:val="47E62E99"/>
    <w:rsid w:val="4844BA86"/>
    <w:rsid w:val="48841E77"/>
    <w:rsid w:val="496059B0"/>
    <w:rsid w:val="4B0799F8"/>
    <w:rsid w:val="4C4ADA55"/>
    <w:rsid w:val="4C5B962F"/>
    <w:rsid w:val="4CD0B9AC"/>
    <w:rsid w:val="4DB3C39D"/>
    <w:rsid w:val="4DF7BA0F"/>
    <w:rsid w:val="4F5FAF12"/>
    <w:rsid w:val="4F678313"/>
    <w:rsid w:val="4F93EB7B"/>
    <w:rsid w:val="50C252CC"/>
    <w:rsid w:val="51F84FAF"/>
    <w:rsid w:val="52B14674"/>
    <w:rsid w:val="52E80AF9"/>
    <w:rsid w:val="53E03F42"/>
    <w:rsid w:val="552802EB"/>
    <w:rsid w:val="57004638"/>
    <w:rsid w:val="57300641"/>
    <w:rsid w:val="5751290F"/>
    <w:rsid w:val="584D9435"/>
    <w:rsid w:val="585FA3AD"/>
    <w:rsid w:val="59112CB0"/>
    <w:rsid w:val="5B49E053"/>
    <w:rsid w:val="5C9F4577"/>
    <w:rsid w:val="5DAA5E1C"/>
    <w:rsid w:val="5F960F49"/>
    <w:rsid w:val="5FC4ECAC"/>
    <w:rsid w:val="601A0C22"/>
    <w:rsid w:val="60E19A37"/>
    <w:rsid w:val="61DEE98F"/>
    <w:rsid w:val="627F0797"/>
    <w:rsid w:val="62EB064D"/>
    <w:rsid w:val="6404B3B7"/>
    <w:rsid w:val="64985DCF"/>
    <w:rsid w:val="6775A16B"/>
    <w:rsid w:val="6AD592C8"/>
    <w:rsid w:val="6B2E176A"/>
    <w:rsid w:val="6B9C2D62"/>
    <w:rsid w:val="6E0C66E3"/>
    <w:rsid w:val="6F0480EB"/>
    <w:rsid w:val="6FC79117"/>
    <w:rsid w:val="712FD37C"/>
    <w:rsid w:val="713B2953"/>
    <w:rsid w:val="71619E04"/>
    <w:rsid w:val="71EAFC6B"/>
    <w:rsid w:val="71FFBD6A"/>
    <w:rsid w:val="730B172F"/>
    <w:rsid w:val="73202F75"/>
    <w:rsid w:val="7415004B"/>
    <w:rsid w:val="745C0221"/>
    <w:rsid w:val="7938B4AF"/>
    <w:rsid w:val="7B86E3A6"/>
    <w:rsid w:val="7C299A78"/>
    <w:rsid w:val="7C47EA7B"/>
    <w:rsid w:val="7DA18BD5"/>
    <w:rsid w:val="7EC2558A"/>
    <w:rsid w:val="7ED8B717"/>
    <w:rsid w:val="7F149BEB"/>
    <w:rsid w:val="7FD05D24"/>
    <w:rsid w:val="7FE8F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5FCC"/>
  <w15:chartTrackingRefBased/>
  <w15:docId w15:val="{B4A4581A-BA42-431D-A7D1-DD02F7AA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83A85"/>
    <w:pPr>
      <w:widowControl w:val="0"/>
      <w:autoSpaceDE w:val="0"/>
      <w:autoSpaceDN w:val="0"/>
      <w:spacing w:after="0" w:line="240" w:lineRule="auto"/>
      <w:ind w:left="220"/>
      <w:outlineLvl w:val="0"/>
    </w:pPr>
    <w:rPr>
      <w:rFonts w:ascii="Verdana" w:eastAsia="Verdana" w:hAnsi="Verdana" w:cs="Verdana"/>
      <w:b/>
      <w:bCs/>
      <w:sz w:val="32"/>
      <w:szCs w:val="32"/>
      <w:lang w:eastAsia="en-GB" w:bidi="en-GB"/>
    </w:rPr>
  </w:style>
  <w:style w:type="paragraph" w:styleId="Heading2">
    <w:name w:val="heading 2"/>
    <w:basedOn w:val="Normal"/>
    <w:link w:val="Heading2Char"/>
    <w:uiPriority w:val="1"/>
    <w:qFormat/>
    <w:rsid w:val="00F83A85"/>
    <w:pPr>
      <w:widowControl w:val="0"/>
      <w:autoSpaceDE w:val="0"/>
      <w:autoSpaceDN w:val="0"/>
      <w:spacing w:after="0" w:line="240" w:lineRule="auto"/>
      <w:ind w:left="220"/>
      <w:outlineLvl w:val="1"/>
    </w:pPr>
    <w:rPr>
      <w:rFonts w:ascii="Verdana" w:eastAsia="Verdana" w:hAnsi="Verdana" w:cs="Verdana"/>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7302D"/>
    <w:pPr>
      <w:ind w:left="720"/>
      <w:contextualSpacing/>
    </w:pPr>
  </w:style>
  <w:style w:type="paragraph" w:styleId="BalloonText">
    <w:name w:val="Balloon Text"/>
    <w:basedOn w:val="Normal"/>
    <w:link w:val="BalloonTextChar"/>
    <w:uiPriority w:val="99"/>
    <w:semiHidden/>
    <w:unhideWhenUsed/>
    <w:rsid w:val="00F65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FE6"/>
    <w:rPr>
      <w:rFonts w:ascii="Segoe UI" w:hAnsi="Segoe UI" w:cs="Segoe UI"/>
      <w:sz w:val="18"/>
      <w:szCs w:val="18"/>
    </w:rPr>
  </w:style>
  <w:style w:type="table" w:styleId="TableGrid">
    <w:name w:val="Table Grid"/>
    <w:basedOn w:val="TableNormal"/>
    <w:uiPriority w:val="39"/>
    <w:rsid w:val="00F6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5BC3"/>
    <w:pPr>
      <w:spacing w:after="0" w:line="240" w:lineRule="auto"/>
    </w:pPr>
  </w:style>
  <w:style w:type="paragraph" w:customStyle="1" w:styleId="mainHeading1">
    <w:name w:val="mainHeading1"/>
    <w:basedOn w:val="Header"/>
    <w:next w:val="Normal"/>
    <w:rsid w:val="000255AE"/>
    <w:pPr>
      <w:keepNext/>
      <w:pageBreakBefore/>
      <w:pBdr>
        <w:bottom w:val="single" w:sz="40" w:space="5" w:color="C0C0C0"/>
      </w:pBdr>
      <w:tabs>
        <w:tab w:val="clear" w:pos="4513"/>
        <w:tab w:val="clear" w:pos="9026"/>
        <w:tab w:val="center" w:pos="4680"/>
        <w:tab w:val="right" w:pos="9360"/>
      </w:tabs>
      <w:suppressAutoHyphens/>
      <w:spacing w:before="120" w:after="120"/>
    </w:pPr>
    <w:rPr>
      <w:rFonts w:ascii="Verdana" w:eastAsia="Times" w:hAnsi="Verdana" w:cs="Calibri"/>
      <w:b/>
      <w:color w:val="000080"/>
      <w:sz w:val="40"/>
      <w:szCs w:val="20"/>
      <w:lang w:eastAsia="ar-SA"/>
    </w:rPr>
  </w:style>
  <w:style w:type="paragraph" w:styleId="Header">
    <w:name w:val="header"/>
    <w:basedOn w:val="Normal"/>
    <w:link w:val="HeaderChar"/>
    <w:uiPriority w:val="99"/>
    <w:unhideWhenUsed/>
    <w:rsid w:val="00025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5AE"/>
  </w:style>
  <w:style w:type="table" w:styleId="LightGrid-Accent2">
    <w:name w:val="Light Grid Accent 2"/>
    <w:basedOn w:val="TableNormal"/>
    <w:uiPriority w:val="62"/>
    <w:rsid w:val="00F852DD"/>
    <w:pPr>
      <w:spacing w:after="0" w:line="240" w:lineRule="auto"/>
    </w:pPr>
    <w:rPr>
      <w:rFonts w:eastAsiaTheme="minorEastAsia"/>
      <w:sz w:val="24"/>
      <w:szCs w:val="24"/>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stTable1Light-Accent1">
    <w:name w:val="List Table 1 Light Accent 1"/>
    <w:basedOn w:val="TableNormal"/>
    <w:uiPriority w:val="46"/>
    <w:rsid w:val="00FA5EE6"/>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1"/>
    <w:rsid w:val="00F83A85"/>
    <w:rPr>
      <w:rFonts w:ascii="Verdana" w:eastAsia="Verdana" w:hAnsi="Verdana" w:cs="Verdana"/>
      <w:b/>
      <w:bCs/>
      <w:sz w:val="32"/>
      <w:szCs w:val="32"/>
      <w:lang w:eastAsia="en-GB" w:bidi="en-GB"/>
    </w:rPr>
  </w:style>
  <w:style w:type="character" w:customStyle="1" w:styleId="Heading2Char">
    <w:name w:val="Heading 2 Char"/>
    <w:basedOn w:val="DefaultParagraphFont"/>
    <w:link w:val="Heading2"/>
    <w:uiPriority w:val="1"/>
    <w:rsid w:val="00F83A85"/>
    <w:rPr>
      <w:rFonts w:ascii="Verdana" w:eastAsia="Verdana" w:hAnsi="Verdana" w:cs="Verdana"/>
      <w:b/>
      <w:bCs/>
      <w:lang w:eastAsia="en-GB" w:bidi="en-GB"/>
    </w:rPr>
  </w:style>
  <w:style w:type="numbering" w:customStyle="1" w:styleId="NoList1">
    <w:name w:val="No List1"/>
    <w:next w:val="NoList"/>
    <w:uiPriority w:val="99"/>
    <w:semiHidden/>
    <w:unhideWhenUsed/>
    <w:rsid w:val="00F83A85"/>
  </w:style>
  <w:style w:type="paragraph" w:styleId="BodyText">
    <w:name w:val="Body Text"/>
    <w:basedOn w:val="Normal"/>
    <w:link w:val="BodyTextChar"/>
    <w:uiPriority w:val="1"/>
    <w:qFormat/>
    <w:rsid w:val="00F83A85"/>
    <w:pPr>
      <w:widowControl w:val="0"/>
      <w:autoSpaceDE w:val="0"/>
      <w:autoSpaceDN w:val="0"/>
      <w:spacing w:after="0" w:line="240" w:lineRule="auto"/>
      <w:ind w:left="220"/>
    </w:pPr>
    <w:rPr>
      <w:rFonts w:ascii="Verdana" w:eastAsia="Verdana" w:hAnsi="Verdana" w:cs="Verdana"/>
      <w:lang w:eastAsia="en-GB" w:bidi="en-GB"/>
    </w:rPr>
  </w:style>
  <w:style w:type="character" w:customStyle="1" w:styleId="BodyTextChar">
    <w:name w:val="Body Text Char"/>
    <w:basedOn w:val="DefaultParagraphFont"/>
    <w:link w:val="BodyText"/>
    <w:uiPriority w:val="1"/>
    <w:rsid w:val="00F83A85"/>
    <w:rPr>
      <w:rFonts w:ascii="Verdana" w:eastAsia="Verdana" w:hAnsi="Verdana" w:cs="Verdana"/>
      <w:lang w:eastAsia="en-GB" w:bidi="en-GB"/>
    </w:rPr>
  </w:style>
  <w:style w:type="paragraph" w:customStyle="1" w:styleId="TableParagraph">
    <w:name w:val="Table Paragraph"/>
    <w:basedOn w:val="Normal"/>
    <w:uiPriority w:val="1"/>
    <w:qFormat/>
    <w:rsid w:val="00F83A85"/>
    <w:pPr>
      <w:widowControl w:val="0"/>
      <w:autoSpaceDE w:val="0"/>
      <w:autoSpaceDN w:val="0"/>
      <w:spacing w:before="2" w:after="0" w:line="240" w:lineRule="auto"/>
      <w:ind w:left="107"/>
    </w:pPr>
    <w:rPr>
      <w:rFonts w:ascii="Verdana" w:eastAsia="Verdana" w:hAnsi="Verdana" w:cs="Verdana"/>
      <w:lang w:eastAsia="en-GB" w:bidi="en-GB"/>
    </w:rPr>
  </w:style>
  <w:style w:type="paragraph" w:styleId="Footer">
    <w:name w:val="footer"/>
    <w:basedOn w:val="Normal"/>
    <w:link w:val="FooterChar"/>
    <w:uiPriority w:val="99"/>
    <w:unhideWhenUsed/>
    <w:rsid w:val="00F83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63177">
      <w:bodyDiv w:val="1"/>
      <w:marLeft w:val="0"/>
      <w:marRight w:val="0"/>
      <w:marTop w:val="0"/>
      <w:marBottom w:val="0"/>
      <w:divBdr>
        <w:top w:val="none" w:sz="0" w:space="0" w:color="auto"/>
        <w:left w:val="none" w:sz="0" w:space="0" w:color="auto"/>
        <w:bottom w:val="none" w:sz="0" w:space="0" w:color="auto"/>
        <w:right w:val="none" w:sz="0" w:space="0" w:color="auto"/>
      </w:divBdr>
      <w:divsChild>
        <w:div w:id="882212134">
          <w:marLeft w:val="547"/>
          <w:marRight w:val="0"/>
          <w:marTop w:val="120"/>
          <w:marBottom w:val="0"/>
          <w:divBdr>
            <w:top w:val="none" w:sz="0" w:space="0" w:color="auto"/>
            <w:left w:val="none" w:sz="0" w:space="0" w:color="auto"/>
            <w:bottom w:val="none" w:sz="0" w:space="0" w:color="auto"/>
            <w:right w:val="none" w:sz="0" w:space="0" w:color="auto"/>
          </w:divBdr>
        </w:div>
        <w:div w:id="654724336">
          <w:marLeft w:val="547"/>
          <w:marRight w:val="0"/>
          <w:marTop w:val="120"/>
          <w:marBottom w:val="0"/>
          <w:divBdr>
            <w:top w:val="none" w:sz="0" w:space="0" w:color="auto"/>
            <w:left w:val="none" w:sz="0" w:space="0" w:color="auto"/>
            <w:bottom w:val="none" w:sz="0" w:space="0" w:color="auto"/>
            <w:right w:val="none" w:sz="0" w:space="0" w:color="auto"/>
          </w:divBdr>
        </w:div>
        <w:div w:id="439422710">
          <w:marLeft w:val="547"/>
          <w:marRight w:val="0"/>
          <w:marTop w:val="120"/>
          <w:marBottom w:val="0"/>
          <w:divBdr>
            <w:top w:val="none" w:sz="0" w:space="0" w:color="auto"/>
            <w:left w:val="none" w:sz="0" w:space="0" w:color="auto"/>
            <w:bottom w:val="none" w:sz="0" w:space="0" w:color="auto"/>
            <w:right w:val="none" w:sz="0" w:space="0" w:color="auto"/>
          </w:divBdr>
        </w:div>
        <w:div w:id="1098408474">
          <w:marLeft w:val="547"/>
          <w:marRight w:val="0"/>
          <w:marTop w:val="120"/>
          <w:marBottom w:val="0"/>
          <w:divBdr>
            <w:top w:val="none" w:sz="0" w:space="0" w:color="auto"/>
            <w:left w:val="none" w:sz="0" w:space="0" w:color="auto"/>
            <w:bottom w:val="none" w:sz="0" w:space="0" w:color="auto"/>
            <w:right w:val="none" w:sz="0" w:space="0" w:color="auto"/>
          </w:divBdr>
        </w:div>
        <w:div w:id="206140611">
          <w:marLeft w:val="547"/>
          <w:marRight w:val="0"/>
          <w:marTop w:val="120"/>
          <w:marBottom w:val="0"/>
          <w:divBdr>
            <w:top w:val="none" w:sz="0" w:space="0" w:color="auto"/>
            <w:left w:val="none" w:sz="0" w:space="0" w:color="auto"/>
            <w:bottom w:val="none" w:sz="0" w:space="0" w:color="auto"/>
            <w:right w:val="none" w:sz="0" w:space="0" w:color="auto"/>
          </w:divBdr>
        </w:div>
        <w:div w:id="414130802">
          <w:marLeft w:val="547"/>
          <w:marRight w:val="0"/>
          <w:marTop w:val="120"/>
          <w:marBottom w:val="0"/>
          <w:divBdr>
            <w:top w:val="none" w:sz="0" w:space="0" w:color="auto"/>
            <w:left w:val="none" w:sz="0" w:space="0" w:color="auto"/>
            <w:bottom w:val="none" w:sz="0" w:space="0" w:color="auto"/>
            <w:right w:val="none" w:sz="0" w:space="0" w:color="auto"/>
          </w:divBdr>
        </w:div>
        <w:div w:id="1339232918">
          <w:marLeft w:val="547"/>
          <w:marRight w:val="0"/>
          <w:marTop w:val="120"/>
          <w:marBottom w:val="0"/>
          <w:divBdr>
            <w:top w:val="none" w:sz="0" w:space="0" w:color="auto"/>
            <w:left w:val="none" w:sz="0" w:space="0" w:color="auto"/>
            <w:bottom w:val="none" w:sz="0" w:space="0" w:color="auto"/>
            <w:right w:val="none" w:sz="0" w:space="0" w:color="auto"/>
          </w:divBdr>
        </w:div>
      </w:divsChild>
    </w:div>
    <w:div w:id="459492557">
      <w:bodyDiv w:val="1"/>
      <w:marLeft w:val="0"/>
      <w:marRight w:val="0"/>
      <w:marTop w:val="0"/>
      <w:marBottom w:val="0"/>
      <w:divBdr>
        <w:top w:val="none" w:sz="0" w:space="0" w:color="auto"/>
        <w:left w:val="none" w:sz="0" w:space="0" w:color="auto"/>
        <w:bottom w:val="none" w:sz="0" w:space="0" w:color="auto"/>
        <w:right w:val="none" w:sz="0" w:space="0" w:color="auto"/>
      </w:divBdr>
      <w:divsChild>
        <w:div w:id="1148287132">
          <w:marLeft w:val="0"/>
          <w:marRight w:val="0"/>
          <w:marTop w:val="0"/>
          <w:marBottom w:val="0"/>
          <w:divBdr>
            <w:top w:val="none" w:sz="0" w:space="0" w:color="auto"/>
            <w:left w:val="none" w:sz="0" w:space="0" w:color="auto"/>
            <w:bottom w:val="none" w:sz="0" w:space="0" w:color="auto"/>
            <w:right w:val="none" w:sz="0" w:space="0" w:color="auto"/>
          </w:divBdr>
        </w:div>
        <w:div w:id="601303304">
          <w:marLeft w:val="0"/>
          <w:marRight w:val="0"/>
          <w:marTop w:val="0"/>
          <w:marBottom w:val="0"/>
          <w:divBdr>
            <w:top w:val="none" w:sz="0" w:space="0" w:color="auto"/>
            <w:left w:val="none" w:sz="0" w:space="0" w:color="auto"/>
            <w:bottom w:val="none" w:sz="0" w:space="0" w:color="auto"/>
            <w:right w:val="none" w:sz="0" w:space="0" w:color="auto"/>
          </w:divBdr>
        </w:div>
        <w:div w:id="705183694">
          <w:marLeft w:val="0"/>
          <w:marRight w:val="0"/>
          <w:marTop w:val="0"/>
          <w:marBottom w:val="0"/>
          <w:divBdr>
            <w:top w:val="none" w:sz="0" w:space="0" w:color="auto"/>
            <w:left w:val="none" w:sz="0" w:space="0" w:color="auto"/>
            <w:bottom w:val="none" w:sz="0" w:space="0" w:color="auto"/>
            <w:right w:val="none" w:sz="0" w:space="0" w:color="auto"/>
          </w:divBdr>
        </w:div>
        <w:div w:id="1870099851">
          <w:marLeft w:val="0"/>
          <w:marRight w:val="0"/>
          <w:marTop w:val="0"/>
          <w:marBottom w:val="0"/>
          <w:divBdr>
            <w:top w:val="none" w:sz="0" w:space="0" w:color="auto"/>
            <w:left w:val="none" w:sz="0" w:space="0" w:color="auto"/>
            <w:bottom w:val="none" w:sz="0" w:space="0" w:color="auto"/>
            <w:right w:val="none" w:sz="0" w:space="0" w:color="auto"/>
          </w:divBdr>
        </w:div>
        <w:div w:id="2140953170">
          <w:marLeft w:val="0"/>
          <w:marRight w:val="0"/>
          <w:marTop w:val="0"/>
          <w:marBottom w:val="0"/>
          <w:divBdr>
            <w:top w:val="none" w:sz="0" w:space="0" w:color="auto"/>
            <w:left w:val="none" w:sz="0" w:space="0" w:color="auto"/>
            <w:bottom w:val="none" w:sz="0" w:space="0" w:color="auto"/>
            <w:right w:val="none" w:sz="0" w:space="0" w:color="auto"/>
          </w:divBdr>
        </w:div>
        <w:div w:id="37921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060508B637344A90A9AFCE908CFC91" ma:contentTypeVersion="13" ma:contentTypeDescription="Create a new document." ma:contentTypeScope="" ma:versionID="15c20a09581ad048796c07262cbd48b7">
  <xsd:schema xmlns:xsd="http://www.w3.org/2001/XMLSchema" xmlns:xs="http://www.w3.org/2001/XMLSchema" xmlns:p="http://schemas.microsoft.com/office/2006/metadata/properties" xmlns:ns2="a0578292-a028-4e6d-b1bc-11fbdb8dad93" xmlns:ns3="3da07bec-07d8-4b63-a660-079d695c23ef" targetNamespace="http://schemas.microsoft.com/office/2006/metadata/properties" ma:root="true" ma:fieldsID="93e10b8fca9c6a529958b4f43c701d72" ns2:_="" ns3:_="">
    <xsd:import namespace="a0578292-a028-4e6d-b1bc-11fbdb8dad93"/>
    <xsd:import namespace="3da07bec-07d8-4b63-a660-079d695c23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8292-a028-4e6d-b1bc-11fbdb8da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a07bec-07d8-4b63-a660-079d695c23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CBDE7-30E8-4152-A9F1-F1F61B25AB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371E8B-BAED-42EE-9792-324ECDAA68D7}">
  <ds:schemaRefs>
    <ds:schemaRef ds:uri="http://schemas.microsoft.com/sharepoint/v3/contenttype/forms"/>
  </ds:schemaRefs>
</ds:datastoreItem>
</file>

<file path=customXml/itemProps3.xml><?xml version="1.0" encoding="utf-8"?>
<ds:datastoreItem xmlns:ds="http://schemas.openxmlformats.org/officeDocument/2006/customXml" ds:itemID="{24CC687D-D053-46AE-AE68-4E63FD88A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8292-a028-4e6d-b1bc-11fbdb8dad93"/>
    <ds:schemaRef ds:uri="3da07bec-07d8-4b63-a660-079d695c2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Ducker</dc:creator>
  <cp:keywords/>
  <dc:description/>
  <cp:lastModifiedBy>Sal Ducker</cp:lastModifiedBy>
  <cp:revision>2</cp:revision>
  <cp:lastPrinted>2019-03-31T09:44:00Z</cp:lastPrinted>
  <dcterms:created xsi:type="dcterms:W3CDTF">2021-10-31T15:22:00Z</dcterms:created>
  <dcterms:modified xsi:type="dcterms:W3CDTF">2021-10-31T15:22:00Z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0x01010045060508B637344A90A9AFCE908CFC91</vt:lpwstr>
  </property>
</Properties>
</file>