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5A4" w:rsidRPr="008F5D99" w:rsidRDefault="00F655A4" w:rsidP="000440BF">
      <w:pPr>
        <w:pStyle w:val="NoSpacing"/>
        <w:jc w:val="center"/>
        <w:rPr>
          <w:rFonts w:cstheme="minorHAnsi"/>
          <w:b/>
          <w:sz w:val="40"/>
          <w:szCs w:val="40"/>
          <w:u w:val="single"/>
        </w:rPr>
      </w:pPr>
      <w:r w:rsidRPr="008F5D99">
        <w:rPr>
          <w:rFonts w:cstheme="minorHAnsi"/>
          <w:noProof/>
          <w:sz w:val="40"/>
          <w:szCs w:val="40"/>
          <w:lang w:eastAsia="en-GB"/>
        </w:rPr>
        <w:drawing>
          <wp:anchor distT="0" distB="0" distL="114300" distR="114300" simplePos="0" relativeHeight="251658240" behindDoc="1" locked="0" layoutInCell="1" allowOverlap="1" wp14:anchorId="4FF0C00F" wp14:editId="6204D8FD">
            <wp:simplePos x="0" y="0"/>
            <wp:positionH relativeFrom="margin">
              <wp:posOffset>0</wp:posOffset>
            </wp:positionH>
            <wp:positionV relativeFrom="margin">
              <wp:posOffset>54610</wp:posOffset>
            </wp:positionV>
            <wp:extent cx="733425" cy="622935"/>
            <wp:effectExtent l="0" t="0" r="9525" b="5715"/>
            <wp:wrapTight wrapText="bothSides">
              <wp:wrapPolygon edited="0">
                <wp:start x="0" y="0"/>
                <wp:lineTo x="0" y="21138"/>
                <wp:lineTo x="21319" y="2113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3425" cy="622935"/>
                    </a:xfrm>
                    <a:prstGeom prst="rect">
                      <a:avLst/>
                    </a:prstGeom>
                    <a:noFill/>
                  </pic:spPr>
                </pic:pic>
              </a:graphicData>
            </a:graphic>
            <wp14:sizeRelH relativeFrom="page">
              <wp14:pctWidth>0</wp14:pctWidth>
            </wp14:sizeRelH>
            <wp14:sizeRelV relativeFrom="page">
              <wp14:pctHeight>0</wp14:pctHeight>
            </wp14:sizeRelV>
          </wp:anchor>
        </w:drawing>
      </w:r>
    </w:p>
    <w:p w:rsidR="000440BF" w:rsidRPr="008F5D99" w:rsidRDefault="00E1723E" w:rsidP="00F655A4">
      <w:pPr>
        <w:pStyle w:val="NoSpacing"/>
        <w:rPr>
          <w:rFonts w:cstheme="minorHAnsi"/>
          <w:b/>
          <w:sz w:val="46"/>
          <w:szCs w:val="40"/>
        </w:rPr>
      </w:pPr>
      <w:r>
        <w:rPr>
          <w:rFonts w:cstheme="minorHAnsi"/>
          <w:b/>
          <w:sz w:val="46"/>
          <w:szCs w:val="40"/>
        </w:rPr>
        <w:t>Year 3</w:t>
      </w:r>
      <w:r w:rsidR="000440BF" w:rsidRPr="008F5D99">
        <w:rPr>
          <w:rFonts w:cstheme="minorHAnsi"/>
          <w:b/>
          <w:sz w:val="46"/>
          <w:szCs w:val="40"/>
        </w:rPr>
        <w:t xml:space="preserve"> Curriculum Overview</w:t>
      </w:r>
      <w:r w:rsidR="00F655A4" w:rsidRPr="008F5D99">
        <w:rPr>
          <w:rFonts w:cstheme="minorHAnsi"/>
          <w:b/>
          <w:sz w:val="46"/>
          <w:szCs w:val="40"/>
        </w:rPr>
        <w:t xml:space="preserve">: </w:t>
      </w:r>
      <w:r w:rsidR="0044539A">
        <w:rPr>
          <w:rFonts w:cstheme="minorHAnsi"/>
          <w:b/>
          <w:sz w:val="46"/>
          <w:szCs w:val="40"/>
        </w:rPr>
        <w:t>Spring 2</w:t>
      </w:r>
    </w:p>
    <w:p w:rsidR="00F655A4" w:rsidRPr="008F5D99" w:rsidRDefault="00F655A4" w:rsidP="000440BF">
      <w:pPr>
        <w:pStyle w:val="NoSpacing"/>
        <w:rPr>
          <w:rFonts w:cstheme="minorHAnsi"/>
          <w:b/>
        </w:rPr>
      </w:pPr>
    </w:p>
    <w:p w:rsidR="00EE5B05" w:rsidRPr="008F5D99" w:rsidRDefault="00606AE0" w:rsidP="000440BF">
      <w:pPr>
        <w:pStyle w:val="NoSpacing"/>
        <w:rPr>
          <w:rFonts w:cstheme="minorHAnsi"/>
        </w:rPr>
      </w:pPr>
      <w:r>
        <w:rPr>
          <w:rFonts w:cstheme="minorHAnsi"/>
          <w:b/>
        </w:rPr>
        <w:t>Spring</w:t>
      </w:r>
      <w:r w:rsidR="009D08FE">
        <w:rPr>
          <w:rFonts w:cstheme="minorHAnsi"/>
          <w:b/>
        </w:rPr>
        <w:t xml:space="preserve"> 2</w:t>
      </w:r>
      <w:r w:rsidR="000440BF" w:rsidRPr="008F5D99">
        <w:rPr>
          <w:rFonts w:cstheme="minorHAnsi"/>
          <w:b/>
        </w:rPr>
        <w:t xml:space="preserve"> Topic</w:t>
      </w:r>
      <w:r w:rsidR="00EE5B05" w:rsidRPr="008F5D99">
        <w:rPr>
          <w:rFonts w:cstheme="minorHAnsi"/>
          <w:b/>
        </w:rPr>
        <w:t>:</w:t>
      </w:r>
      <w:r w:rsidR="00102AB9">
        <w:rPr>
          <w:rFonts w:cstheme="minorHAnsi"/>
          <w:b/>
        </w:rPr>
        <w:t xml:space="preserve"> </w:t>
      </w:r>
      <w:r w:rsidR="00AC50B3">
        <w:rPr>
          <w:rFonts w:cstheme="minorHAnsi"/>
          <w:b/>
        </w:rPr>
        <w:t>Gods and Mortals</w:t>
      </w:r>
    </w:p>
    <w:p w:rsidR="000440BF" w:rsidRPr="008F5D99" w:rsidRDefault="000440BF" w:rsidP="000440BF">
      <w:pPr>
        <w:pStyle w:val="NoSpacing"/>
        <w:jc w:val="center"/>
        <w:rPr>
          <w:rFonts w:cstheme="minorHAnsi"/>
          <w:b/>
          <w:sz w:val="20"/>
          <w:szCs w:val="40"/>
          <w:u w:val="single"/>
        </w:rPr>
      </w:pPr>
    </w:p>
    <w:tbl>
      <w:tblPr>
        <w:tblStyle w:val="TableGrid"/>
        <w:tblW w:w="0" w:type="auto"/>
        <w:tblLook w:val="04A0" w:firstRow="1" w:lastRow="0" w:firstColumn="1" w:lastColumn="0" w:noHBand="0" w:noVBand="1"/>
      </w:tblPr>
      <w:tblGrid>
        <w:gridCol w:w="1413"/>
        <w:gridCol w:w="4536"/>
        <w:gridCol w:w="4507"/>
      </w:tblGrid>
      <w:tr w:rsidR="00E31BC2" w:rsidRPr="008F5D99" w:rsidTr="00102AB9">
        <w:tc>
          <w:tcPr>
            <w:tcW w:w="1413" w:type="dxa"/>
            <w:shd w:val="clear" w:color="auto" w:fill="D0CECE" w:themeFill="background2" w:themeFillShade="E6"/>
          </w:tcPr>
          <w:p w:rsidR="00E31BC2" w:rsidRPr="008F5D99" w:rsidRDefault="00E31BC2" w:rsidP="00EE5B05">
            <w:pPr>
              <w:pStyle w:val="NoSpacing"/>
              <w:jc w:val="center"/>
              <w:rPr>
                <w:rFonts w:cstheme="minorHAnsi"/>
                <w:b/>
              </w:rPr>
            </w:pPr>
            <w:r w:rsidRPr="008F5D99">
              <w:rPr>
                <w:rFonts w:cstheme="minorHAnsi"/>
                <w:b/>
              </w:rPr>
              <w:t>Subject</w:t>
            </w:r>
          </w:p>
        </w:tc>
        <w:tc>
          <w:tcPr>
            <w:tcW w:w="4536" w:type="dxa"/>
            <w:shd w:val="clear" w:color="auto" w:fill="D0CECE" w:themeFill="background2" w:themeFillShade="E6"/>
          </w:tcPr>
          <w:p w:rsidR="00E31BC2" w:rsidRPr="008F5D99" w:rsidRDefault="00B26A7A" w:rsidP="00EE5B05">
            <w:pPr>
              <w:pStyle w:val="NoSpacing"/>
              <w:jc w:val="center"/>
              <w:rPr>
                <w:rFonts w:cstheme="minorHAnsi"/>
                <w:b/>
              </w:rPr>
            </w:pPr>
            <w:r w:rsidRPr="008F5D99">
              <w:rPr>
                <w:rFonts w:cstheme="minorHAnsi"/>
                <w:b/>
              </w:rPr>
              <w:t>Skills T</w:t>
            </w:r>
            <w:r w:rsidR="00E31BC2" w:rsidRPr="008F5D99">
              <w:rPr>
                <w:rFonts w:cstheme="minorHAnsi"/>
                <w:b/>
              </w:rPr>
              <w:t>aught</w:t>
            </w:r>
          </w:p>
        </w:tc>
        <w:tc>
          <w:tcPr>
            <w:tcW w:w="4507" w:type="dxa"/>
            <w:shd w:val="clear" w:color="auto" w:fill="D0CECE" w:themeFill="background2" w:themeFillShade="E6"/>
          </w:tcPr>
          <w:p w:rsidR="00E31BC2" w:rsidRPr="008F5D99" w:rsidRDefault="00D97BFC" w:rsidP="00EE5B05">
            <w:pPr>
              <w:pStyle w:val="NoSpacing"/>
              <w:jc w:val="center"/>
              <w:rPr>
                <w:rFonts w:cstheme="minorHAnsi"/>
                <w:b/>
              </w:rPr>
            </w:pPr>
            <w:r w:rsidRPr="008F5D99">
              <w:rPr>
                <w:rFonts w:cstheme="minorHAnsi"/>
                <w:b/>
              </w:rPr>
              <w:t>How can you help?</w:t>
            </w:r>
          </w:p>
        </w:tc>
      </w:tr>
      <w:tr w:rsidR="00705EFD" w:rsidRPr="008F5D99" w:rsidTr="00102AB9">
        <w:tc>
          <w:tcPr>
            <w:tcW w:w="1413" w:type="dxa"/>
          </w:tcPr>
          <w:p w:rsidR="00705EFD" w:rsidRPr="008F5D99" w:rsidRDefault="00705EFD" w:rsidP="00705EFD">
            <w:pPr>
              <w:pStyle w:val="NoSpacing"/>
              <w:rPr>
                <w:rFonts w:cstheme="minorHAnsi"/>
              </w:rPr>
            </w:pPr>
            <w:r w:rsidRPr="008F5D99">
              <w:rPr>
                <w:rFonts w:cstheme="minorHAnsi"/>
              </w:rPr>
              <w:t>English</w:t>
            </w:r>
          </w:p>
          <w:p w:rsidR="00D34A28" w:rsidRPr="008F5D99" w:rsidRDefault="00D34A28" w:rsidP="00705EFD">
            <w:pPr>
              <w:pStyle w:val="NoSpacing"/>
              <w:rPr>
                <w:rFonts w:cstheme="minorHAnsi"/>
              </w:rPr>
            </w:pPr>
          </w:p>
        </w:tc>
        <w:tc>
          <w:tcPr>
            <w:tcW w:w="4536" w:type="dxa"/>
          </w:tcPr>
          <w:p w:rsidR="00887B35" w:rsidRDefault="00AC50B3" w:rsidP="008C62C2">
            <w:pPr>
              <w:rPr>
                <w:rFonts w:cstheme="minorHAnsi"/>
                <w:sz w:val="20"/>
                <w:szCs w:val="20"/>
              </w:rPr>
            </w:pPr>
            <w:r>
              <w:rPr>
                <w:rFonts w:cstheme="minorHAnsi"/>
                <w:sz w:val="20"/>
                <w:szCs w:val="20"/>
              </w:rPr>
              <w:t xml:space="preserve">In English, we will be reading a variety of texts linking to our topic. Again we will focus on </w:t>
            </w:r>
            <w:r w:rsidR="00102AB9">
              <w:rPr>
                <w:rFonts w:cstheme="minorHAnsi"/>
                <w:sz w:val="20"/>
                <w:szCs w:val="20"/>
              </w:rPr>
              <w:t xml:space="preserve">key grammatical features such as the use of </w:t>
            </w:r>
            <w:r w:rsidR="008C62C2">
              <w:rPr>
                <w:rFonts w:cstheme="minorHAnsi"/>
                <w:sz w:val="20"/>
                <w:szCs w:val="20"/>
              </w:rPr>
              <w:t>past simple tense, clauses,</w:t>
            </w:r>
          </w:p>
          <w:p w:rsidR="008C62C2" w:rsidRPr="008F5D99" w:rsidRDefault="008C62C2" w:rsidP="008C62C2">
            <w:pPr>
              <w:rPr>
                <w:rFonts w:cstheme="minorHAnsi"/>
                <w:sz w:val="20"/>
                <w:szCs w:val="20"/>
              </w:rPr>
            </w:pPr>
            <w:r>
              <w:rPr>
                <w:rFonts w:cstheme="minorHAnsi"/>
                <w:sz w:val="20"/>
                <w:szCs w:val="20"/>
              </w:rPr>
              <w:t xml:space="preserve">We will continue to have a daily spelling focus at the start of every lesson. </w:t>
            </w:r>
          </w:p>
        </w:tc>
        <w:tc>
          <w:tcPr>
            <w:tcW w:w="4507" w:type="dxa"/>
          </w:tcPr>
          <w:p w:rsidR="00C510C9" w:rsidRPr="008F5D99" w:rsidRDefault="008712BD" w:rsidP="00644D8B">
            <w:pPr>
              <w:rPr>
                <w:rFonts w:cstheme="minorHAnsi"/>
                <w:sz w:val="20"/>
                <w:szCs w:val="20"/>
              </w:rPr>
            </w:pPr>
            <w:r>
              <w:rPr>
                <w:rFonts w:cstheme="minorHAnsi"/>
                <w:sz w:val="20"/>
                <w:szCs w:val="20"/>
              </w:rPr>
              <w:t>Encourage lots of reading at home</w:t>
            </w:r>
            <w:r w:rsidR="00102AB9">
              <w:rPr>
                <w:rFonts w:cstheme="minorHAnsi"/>
                <w:sz w:val="20"/>
                <w:szCs w:val="20"/>
              </w:rPr>
              <w:t xml:space="preserve">. </w:t>
            </w:r>
            <w:r>
              <w:rPr>
                <w:rFonts w:cstheme="minorHAnsi"/>
                <w:sz w:val="20"/>
                <w:szCs w:val="20"/>
              </w:rPr>
              <w:t xml:space="preserve">Allow time for your child to read aloud to an adult as well as independent reading. We are continuing to have a grammar and spelling focus with homework. Support your child at home by testing them on their spellings and discussing the </w:t>
            </w:r>
            <w:r w:rsidR="00476BFC">
              <w:rPr>
                <w:rFonts w:cstheme="minorHAnsi"/>
                <w:sz w:val="20"/>
                <w:szCs w:val="20"/>
              </w:rPr>
              <w:t xml:space="preserve">grammatical focus for the week. </w:t>
            </w:r>
          </w:p>
        </w:tc>
      </w:tr>
      <w:tr w:rsidR="00705EFD" w:rsidRPr="008F5D99" w:rsidTr="00102AB9">
        <w:tc>
          <w:tcPr>
            <w:tcW w:w="1413" w:type="dxa"/>
          </w:tcPr>
          <w:p w:rsidR="00705EFD" w:rsidRPr="008F5D99" w:rsidRDefault="00705EFD" w:rsidP="00705EFD">
            <w:pPr>
              <w:pStyle w:val="NoSpacing"/>
              <w:rPr>
                <w:rFonts w:cstheme="minorHAnsi"/>
              </w:rPr>
            </w:pPr>
            <w:r w:rsidRPr="008F5D99">
              <w:rPr>
                <w:rFonts w:cstheme="minorHAnsi"/>
              </w:rPr>
              <w:t>Maths</w:t>
            </w:r>
          </w:p>
          <w:p w:rsidR="00D34A28" w:rsidRPr="008F5D99" w:rsidRDefault="00D34A28" w:rsidP="00705EFD">
            <w:pPr>
              <w:pStyle w:val="NoSpacing"/>
              <w:rPr>
                <w:rFonts w:cstheme="minorHAnsi"/>
              </w:rPr>
            </w:pPr>
          </w:p>
        </w:tc>
        <w:tc>
          <w:tcPr>
            <w:tcW w:w="4536" w:type="dxa"/>
          </w:tcPr>
          <w:p w:rsidR="00102AB9" w:rsidRPr="00252C0C" w:rsidRDefault="00102AB9" w:rsidP="00772AAD">
            <w:pPr>
              <w:rPr>
                <w:rFonts w:eastAsiaTheme="minorEastAsia" w:cstheme="minorHAnsi"/>
                <w:sz w:val="20"/>
                <w:szCs w:val="20"/>
              </w:rPr>
            </w:pPr>
            <w:r w:rsidRPr="00252C0C">
              <w:rPr>
                <w:rFonts w:eastAsiaTheme="minorEastAsia" w:cstheme="minorHAnsi"/>
                <w:sz w:val="20"/>
                <w:szCs w:val="20"/>
              </w:rPr>
              <w:t xml:space="preserve">In Maths, </w:t>
            </w:r>
            <w:r w:rsidR="00252C0C" w:rsidRPr="00252C0C">
              <w:rPr>
                <w:rFonts w:eastAsiaTheme="minorEastAsia" w:cstheme="minorHAnsi"/>
                <w:sz w:val="20"/>
                <w:szCs w:val="20"/>
              </w:rPr>
              <w:t>we will start a new topic ‘Measurement – Length and Perimeter’</w:t>
            </w:r>
            <w:r w:rsidR="00772AAD">
              <w:rPr>
                <w:rFonts w:eastAsiaTheme="minorEastAsia" w:cstheme="minorHAnsi"/>
                <w:sz w:val="20"/>
                <w:szCs w:val="20"/>
              </w:rPr>
              <w:t>.</w:t>
            </w:r>
            <w:r w:rsidR="00252C0C" w:rsidRPr="00252C0C">
              <w:rPr>
                <w:rFonts w:eastAsiaTheme="minorEastAsia" w:cstheme="minorHAnsi"/>
                <w:sz w:val="20"/>
                <w:szCs w:val="20"/>
              </w:rPr>
              <w:t xml:space="preserve"> We will be measuring and comparing lengths, mass, volume and capacity. For the second half of the Spring term we will be focussing on fractions. This</w:t>
            </w:r>
            <w:r w:rsidR="00252C0C" w:rsidRPr="00252C0C">
              <w:rPr>
                <w:sz w:val="20"/>
                <w:szCs w:val="20"/>
              </w:rPr>
              <w:t xml:space="preserve"> will include counting up and down in tenths, dividing objects into equal parts and dividing one-digit numbers or quantities by ten. </w:t>
            </w:r>
            <w:r w:rsidR="00252C0C">
              <w:rPr>
                <w:sz w:val="20"/>
                <w:szCs w:val="20"/>
              </w:rPr>
              <w:t>We will also continue to have a daily focus on times tables.</w:t>
            </w:r>
          </w:p>
        </w:tc>
        <w:tc>
          <w:tcPr>
            <w:tcW w:w="4507" w:type="dxa"/>
          </w:tcPr>
          <w:p w:rsidR="00B11497" w:rsidRPr="008F5D99" w:rsidRDefault="008C62C2" w:rsidP="00644D8B">
            <w:pPr>
              <w:rPr>
                <w:rFonts w:cstheme="minorHAnsi"/>
                <w:sz w:val="20"/>
                <w:szCs w:val="20"/>
              </w:rPr>
            </w:pPr>
            <w:r>
              <w:rPr>
                <w:rFonts w:cstheme="minorHAnsi"/>
                <w:sz w:val="20"/>
                <w:szCs w:val="20"/>
              </w:rPr>
              <w:t xml:space="preserve">Look through the kitchen cupboard to find any items used to measure </w:t>
            </w:r>
            <w:proofErr w:type="spellStart"/>
            <w:r>
              <w:rPr>
                <w:rFonts w:cstheme="minorHAnsi"/>
                <w:sz w:val="20"/>
                <w:szCs w:val="20"/>
              </w:rPr>
              <w:t>e.g</w:t>
            </w:r>
            <w:proofErr w:type="spellEnd"/>
            <w:r>
              <w:rPr>
                <w:rFonts w:cstheme="minorHAnsi"/>
                <w:sz w:val="20"/>
                <w:szCs w:val="20"/>
              </w:rPr>
              <w:t>, weighing scales, measuring jugs. Let your child experiment with measuring different household items. When cutting up a pizza or a cake talk about how you are dividing into equal parts. Count how many pieces you have and begin to discuss each piece as a fraction. E.g. ‘ I am eating 1/8</w:t>
            </w:r>
            <w:r w:rsidRPr="008C62C2">
              <w:rPr>
                <w:rFonts w:cstheme="minorHAnsi"/>
                <w:sz w:val="20"/>
                <w:szCs w:val="20"/>
                <w:vertAlign w:val="superscript"/>
              </w:rPr>
              <w:t>th</w:t>
            </w:r>
            <w:r>
              <w:rPr>
                <w:rFonts w:cstheme="minorHAnsi"/>
                <w:sz w:val="20"/>
                <w:szCs w:val="20"/>
              </w:rPr>
              <w:t xml:space="preserve"> of the pizza because there are 8 pieces altogether and I am eating one of them’</w:t>
            </w:r>
          </w:p>
        </w:tc>
      </w:tr>
      <w:tr w:rsidR="00705EFD" w:rsidRPr="008F5D99" w:rsidTr="00102AB9">
        <w:tc>
          <w:tcPr>
            <w:tcW w:w="1413" w:type="dxa"/>
          </w:tcPr>
          <w:p w:rsidR="00705EFD" w:rsidRPr="008F5D99" w:rsidRDefault="00705EFD" w:rsidP="00705EFD">
            <w:pPr>
              <w:pStyle w:val="NoSpacing"/>
              <w:rPr>
                <w:rFonts w:cstheme="minorHAnsi"/>
              </w:rPr>
            </w:pPr>
            <w:r w:rsidRPr="008F5D99">
              <w:rPr>
                <w:rFonts w:cstheme="minorHAnsi"/>
              </w:rPr>
              <w:t>Science</w:t>
            </w:r>
          </w:p>
          <w:p w:rsidR="00D34A28" w:rsidRPr="008F5D99" w:rsidRDefault="00D34A28" w:rsidP="00705EFD">
            <w:pPr>
              <w:pStyle w:val="NoSpacing"/>
              <w:rPr>
                <w:rFonts w:cstheme="minorHAnsi"/>
              </w:rPr>
            </w:pPr>
          </w:p>
        </w:tc>
        <w:tc>
          <w:tcPr>
            <w:tcW w:w="4536" w:type="dxa"/>
          </w:tcPr>
          <w:p w:rsidR="001D2E31" w:rsidRPr="00B25BC0" w:rsidRDefault="00102AB9" w:rsidP="00772AAD">
            <w:pPr>
              <w:rPr>
                <w:rFonts w:cstheme="minorHAnsi"/>
                <w:sz w:val="20"/>
                <w:szCs w:val="20"/>
              </w:rPr>
            </w:pPr>
            <w:r>
              <w:rPr>
                <w:rFonts w:cstheme="minorHAnsi"/>
                <w:sz w:val="20"/>
                <w:szCs w:val="20"/>
              </w:rPr>
              <w:t>Our Science topic this term is ‘</w:t>
            </w:r>
            <w:r w:rsidR="00252C0C">
              <w:rPr>
                <w:rFonts w:cstheme="minorHAnsi"/>
                <w:sz w:val="20"/>
                <w:szCs w:val="20"/>
              </w:rPr>
              <w:t>Gods and Mortals</w:t>
            </w:r>
            <w:r>
              <w:rPr>
                <w:rFonts w:cstheme="minorHAnsi"/>
                <w:sz w:val="20"/>
                <w:szCs w:val="20"/>
              </w:rPr>
              <w:t xml:space="preserve">’. We will </w:t>
            </w:r>
            <w:r w:rsidR="00772AAD">
              <w:rPr>
                <w:rFonts w:cstheme="minorHAnsi"/>
                <w:sz w:val="20"/>
                <w:szCs w:val="20"/>
              </w:rPr>
              <w:t>begin by</w:t>
            </w:r>
            <w:r w:rsidR="00252C0C">
              <w:rPr>
                <w:rFonts w:cstheme="minorHAnsi"/>
                <w:sz w:val="20"/>
                <w:szCs w:val="20"/>
              </w:rPr>
              <w:t xml:space="preserve"> </w:t>
            </w:r>
            <w:r w:rsidR="00772AAD">
              <w:rPr>
                <w:rFonts w:cstheme="minorHAnsi"/>
                <w:sz w:val="20"/>
                <w:szCs w:val="20"/>
              </w:rPr>
              <w:t>focussing on a</w:t>
            </w:r>
            <w:r w:rsidR="00252C0C">
              <w:rPr>
                <w:rFonts w:cstheme="minorHAnsi"/>
                <w:sz w:val="20"/>
                <w:szCs w:val="20"/>
              </w:rPr>
              <w:t>ncient Greece</w:t>
            </w:r>
            <w:r w:rsidR="00772AAD">
              <w:rPr>
                <w:rFonts w:cstheme="minorHAnsi"/>
                <w:sz w:val="20"/>
                <w:szCs w:val="20"/>
              </w:rPr>
              <w:t>. Looking at different myths and legends and learning about the different Greek Gods. We will then compare and contrast past and present Greece.</w:t>
            </w:r>
          </w:p>
        </w:tc>
        <w:tc>
          <w:tcPr>
            <w:tcW w:w="4507" w:type="dxa"/>
          </w:tcPr>
          <w:p w:rsidR="00705EFD" w:rsidRPr="008F5D99" w:rsidRDefault="00D96943" w:rsidP="00616DDD">
            <w:pPr>
              <w:rPr>
                <w:rFonts w:cstheme="minorHAnsi"/>
                <w:sz w:val="20"/>
                <w:szCs w:val="20"/>
              </w:rPr>
            </w:pPr>
            <w:r>
              <w:rPr>
                <w:rFonts w:cstheme="minorHAnsi"/>
                <w:sz w:val="20"/>
                <w:szCs w:val="20"/>
              </w:rPr>
              <w:t xml:space="preserve">There is lots of information and short clips available on BBC </w:t>
            </w:r>
            <w:proofErr w:type="spellStart"/>
            <w:r>
              <w:rPr>
                <w:rFonts w:cstheme="minorHAnsi"/>
                <w:sz w:val="20"/>
                <w:szCs w:val="20"/>
              </w:rPr>
              <w:t>Bitesize</w:t>
            </w:r>
            <w:proofErr w:type="spellEnd"/>
            <w:r>
              <w:rPr>
                <w:rFonts w:cstheme="minorHAnsi"/>
                <w:sz w:val="20"/>
                <w:szCs w:val="20"/>
              </w:rPr>
              <w:t xml:space="preserve"> on the Ancient Greeks as well as plenty of books in the library. Look through these will your child and talk about the different Greek Gods. </w:t>
            </w:r>
          </w:p>
        </w:tc>
      </w:tr>
      <w:tr w:rsidR="000B30BF" w:rsidRPr="008F5D99" w:rsidTr="00102AB9">
        <w:tc>
          <w:tcPr>
            <w:tcW w:w="1413" w:type="dxa"/>
          </w:tcPr>
          <w:p w:rsidR="000B30BF" w:rsidRPr="008F5D99" w:rsidRDefault="00606AE0" w:rsidP="000440BF">
            <w:pPr>
              <w:pStyle w:val="NoSpacing"/>
              <w:rPr>
                <w:rFonts w:cstheme="minorHAnsi"/>
              </w:rPr>
            </w:pPr>
            <w:r>
              <w:rPr>
                <w:rFonts w:cstheme="minorHAnsi"/>
              </w:rPr>
              <w:t>Geography</w:t>
            </w:r>
          </w:p>
          <w:p w:rsidR="00D34A28" w:rsidRPr="008F5D99" w:rsidRDefault="00D34A28" w:rsidP="000440BF">
            <w:pPr>
              <w:pStyle w:val="NoSpacing"/>
              <w:rPr>
                <w:rFonts w:cstheme="minorHAnsi"/>
              </w:rPr>
            </w:pPr>
          </w:p>
        </w:tc>
        <w:tc>
          <w:tcPr>
            <w:tcW w:w="4536" w:type="dxa"/>
          </w:tcPr>
          <w:p w:rsidR="00887B35" w:rsidRPr="008F5D99" w:rsidRDefault="00606AE0" w:rsidP="00772AAD">
            <w:pPr>
              <w:autoSpaceDE w:val="0"/>
              <w:autoSpaceDN w:val="0"/>
              <w:adjustRightInd w:val="0"/>
              <w:rPr>
                <w:rFonts w:cstheme="minorHAnsi"/>
                <w:sz w:val="20"/>
                <w:szCs w:val="20"/>
              </w:rPr>
            </w:pPr>
            <w:r>
              <w:rPr>
                <w:rFonts w:cstheme="minorHAnsi"/>
                <w:sz w:val="20"/>
                <w:szCs w:val="20"/>
              </w:rPr>
              <w:t xml:space="preserve">In Geography, we will </w:t>
            </w:r>
            <w:r w:rsidR="00772AAD">
              <w:rPr>
                <w:rFonts w:cstheme="minorHAnsi"/>
                <w:sz w:val="20"/>
                <w:szCs w:val="20"/>
              </w:rPr>
              <w:t xml:space="preserve">be looking at different geographical features and begin to learn key skills using maps. </w:t>
            </w:r>
          </w:p>
        </w:tc>
        <w:tc>
          <w:tcPr>
            <w:tcW w:w="4507" w:type="dxa"/>
          </w:tcPr>
          <w:p w:rsidR="000B30BF" w:rsidRPr="008F5D99" w:rsidRDefault="00606AE0" w:rsidP="00D96943">
            <w:pPr>
              <w:rPr>
                <w:rFonts w:cstheme="minorHAnsi"/>
                <w:sz w:val="20"/>
                <w:szCs w:val="20"/>
              </w:rPr>
            </w:pPr>
            <w:r>
              <w:rPr>
                <w:rFonts w:cstheme="minorHAnsi"/>
                <w:sz w:val="20"/>
                <w:szCs w:val="20"/>
              </w:rPr>
              <w:t xml:space="preserve">Discuss </w:t>
            </w:r>
            <w:r w:rsidR="00D96943">
              <w:rPr>
                <w:rFonts w:cstheme="minorHAnsi"/>
                <w:sz w:val="20"/>
                <w:szCs w:val="20"/>
              </w:rPr>
              <w:t xml:space="preserve">and show your child different maps and what they are used for. </w:t>
            </w:r>
          </w:p>
        </w:tc>
      </w:tr>
      <w:tr w:rsidR="000B30BF" w:rsidRPr="008F5D99" w:rsidTr="00102AB9">
        <w:tc>
          <w:tcPr>
            <w:tcW w:w="1413" w:type="dxa"/>
          </w:tcPr>
          <w:p w:rsidR="000B30BF" w:rsidRPr="008F5D99" w:rsidRDefault="000B30BF" w:rsidP="000440BF">
            <w:pPr>
              <w:pStyle w:val="NoSpacing"/>
              <w:rPr>
                <w:rFonts w:cstheme="minorHAnsi"/>
              </w:rPr>
            </w:pPr>
            <w:r w:rsidRPr="008F5D99">
              <w:rPr>
                <w:rFonts w:cstheme="minorHAnsi"/>
              </w:rPr>
              <w:t>Computing</w:t>
            </w:r>
          </w:p>
          <w:p w:rsidR="00D34A28" w:rsidRPr="008F5D99" w:rsidRDefault="00D34A28" w:rsidP="000440BF">
            <w:pPr>
              <w:pStyle w:val="NoSpacing"/>
              <w:rPr>
                <w:rFonts w:cstheme="minorHAnsi"/>
              </w:rPr>
            </w:pPr>
          </w:p>
        </w:tc>
        <w:tc>
          <w:tcPr>
            <w:tcW w:w="4536" w:type="dxa"/>
          </w:tcPr>
          <w:p w:rsidR="000B30BF" w:rsidRPr="008F5D99" w:rsidRDefault="00772AAD" w:rsidP="00772AAD">
            <w:pPr>
              <w:rPr>
                <w:rFonts w:cstheme="minorHAnsi"/>
                <w:sz w:val="20"/>
                <w:szCs w:val="20"/>
              </w:rPr>
            </w:pPr>
            <w:r>
              <w:rPr>
                <w:rFonts w:cstheme="minorHAnsi"/>
                <w:sz w:val="20"/>
                <w:szCs w:val="20"/>
              </w:rPr>
              <w:t>We will be learning how to use presentation software.</w:t>
            </w:r>
          </w:p>
        </w:tc>
        <w:tc>
          <w:tcPr>
            <w:tcW w:w="4507" w:type="dxa"/>
          </w:tcPr>
          <w:p w:rsidR="000B30BF" w:rsidRPr="008F5D99" w:rsidRDefault="00D96943" w:rsidP="00D96943">
            <w:pPr>
              <w:rPr>
                <w:rFonts w:cstheme="minorHAnsi"/>
                <w:sz w:val="20"/>
                <w:szCs w:val="20"/>
              </w:rPr>
            </w:pPr>
            <w:r>
              <w:rPr>
                <w:rFonts w:cstheme="minorHAnsi"/>
                <w:sz w:val="20"/>
                <w:szCs w:val="20"/>
              </w:rPr>
              <w:t>If you have a computer at home, have a look at</w:t>
            </w:r>
            <w:r w:rsidR="00616DDD">
              <w:rPr>
                <w:rFonts w:cstheme="minorHAnsi"/>
                <w:sz w:val="20"/>
                <w:szCs w:val="20"/>
              </w:rPr>
              <w:t xml:space="preserve"> Microsoft PowerPoint. Let your child explore some of the features including font and presentation backgrounds. </w:t>
            </w:r>
            <w:r>
              <w:rPr>
                <w:rFonts w:cstheme="minorHAnsi"/>
                <w:sz w:val="20"/>
                <w:szCs w:val="20"/>
              </w:rPr>
              <w:t xml:space="preserve"> </w:t>
            </w:r>
          </w:p>
        </w:tc>
      </w:tr>
      <w:tr w:rsidR="00705EFD" w:rsidRPr="008F5D99" w:rsidTr="00102AB9">
        <w:tc>
          <w:tcPr>
            <w:tcW w:w="1413" w:type="dxa"/>
          </w:tcPr>
          <w:p w:rsidR="00D34A28" w:rsidRPr="008F5D99" w:rsidRDefault="00705EFD" w:rsidP="00705EFD">
            <w:pPr>
              <w:pStyle w:val="NoSpacing"/>
              <w:rPr>
                <w:rFonts w:cstheme="minorHAnsi"/>
              </w:rPr>
            </w:pPr>
            <w:r w:rsidRPr="008F5D99">
              <w:rPr>
                <w:rFonts w:cstheme="minorHAnsi"/>
              </w:rPr>
              <w:t>Art and Design &amp; Technology</w:t>
            </w:r>
          </w:p>
        </w:tc>
        <w:tc>
          <w:tcPr>
            <w:tcW w:w="4536" w:type="dxa"/>
          </w:tcPr>
          <w:p w:rsidR="00887B35" w:rsidRPr="008F5D99" w:rsidRDefault="00772AAD" w:rsidP="00C9531A">
            <w:pPr>
              <w:rPr>
                <w:rFonts w:cstheme="minorHAnsi"/>
                <w:sz w:val="20"/>
                <w:szCs w:val="20"/>
              </w:rPr>
            </w:pPr>
            <w:r>
              <w:rPr>
                <w:rFonts w:cstheme="minorHAnsi"/>
                <w:sz w:val="20"/>
                <w:szCs w:val="20"/>
              </w:rPr>
              <w:t>We will be studying ancient Greek art and patterns and making our own 3-D pots.</w:t>
            </w:r>
          </w:p>
        </w:tc>
        <w:tc>
          <w:tcPr>
            <w:tcW w:w="4507" w:type="dxa"/>
          </w:tcPr>
          <w:p w:rsidR="00B41097" w:rsidRPr="008C62C2" w:rsidRDefault="008C62C2" w:rsidP="008C62C2">
            <w:pPr>
              <w:rPr>
                <w:rFonts w:cstheme="minorHAnsi"/>
                <w:sz w:val="20"/>
                <w:szCs w:val="20"/>
              </w:rPr>
            </w:pPr>
            <w:r w:rsidRPr="008C62C2">
              <w:rPr>
                <w:rFonts w:cstheme="minorHAnsi"/>
                <w:sz w:val="20"/>
                <w:szCs w:val="20"/>
              </w:rPr>
              <w:t xml:space="preserve">Have a look at </w:t>
            </w:r>
            <w:r w:rsidRPr="008C62C2">
              <w:rPr>
                <w:rFonts w:cstheme="minorHAnsi"/>
                <w:color w:val="000000"/>
                <w:sz w:val="20"/>
                <w:szCs w:val="20"/>
              </w:rPr>
              <w:t>geometric patterns</w:t>
            </w:r>
            <w:r>
              <w:rPr>
                <w:rFonts w:cstheme="minorHAnsi"/>
                <w:color w:val="000000"/>
                <w:sz w:val="20"/>
                <w:szCs w:val="20"/>
              </w:rPr>
              <w:t xml:space="preserve"> and ancient Greek pottery. Try and recreate the patterns at home through potato printing and painting. </w:t>
            </w:r>
          </w:p>
        </w:tc>
      </w:tr>
      <w:tr w:rsidR="001D2E31" w:rsidRPr="008F5D99" w:rsidTr="00102AB9">
        <w:tc>
          <w:tcPr>
            <w:tcW w:w="1413" w:type="dxa"/>
          </w:tcPr>
          <w:p w:rsidR="001D2E31" w:rsidRPr="008F5D99" w:rsidRDefault="001D2E31" w:rsidP="00705EFD">
            <w:pPr>
              <w:pStyle w:val="NoSpacing"/>
              <w:rPr>
                <w:rFonts w:cstheme="minorHAnsi"/>
              </w:rPr>
            </w:pPr>
            <w:r w:rsidRPr="008F5D99">
              <w:rPr>
                <w:rFonts w:cstheme="minorHAnsi"/>
              </w:rPr>
              <w:t>Music</w:t>
            </w:r>
          </w:p>
          <w:p w:rsidR="00D34A28" w:rsidRPr="008F5D99" w:rsidRDefault="00D34A28" w:rsidP="00705EFD">
            <w:pPr>
              <w:pStyle w:val="NoSpacing"/>
              <w:rPr>
                <w:rFonts w:cstheme="minorHAnsi"/>
              </w:rPr>
            </w:pPr>
          </w:p>
          <w:p w:rsidR="00D34A28" w:rsidRPr="008F5D99" w:rsidRDefault="00D34A28" w:rsidP="00705EFD">
            <w:pPr>
              <w:pStyle w:val="NoSpacing"/>
              <w:rPr>
                <w:rFonts w:cstheme="minorHAnsi"/>
              </w:rPr>
            </w:pPr>
          </w:p>
        </w:tc>
        <w:tc>
          <w:tcPr>
            <w:tcW w:w="4536" w:type="dxa"/>
          </w:tcPr>
          <w:p w:rsidR="00606AE0" w:rsidRPr="008F5D99" w:rsidRDefault="00772AAD" w:rsidP="00606AE0">
            <w:pPr>
              <w:rPr>
                <w:rFonts w:cstheme="minorHAnsi"/>
                <w:sz w:val="20"/>
                <w:szCs w:val="20"/>
              </w:rPr>
            </w:pPr>
            <w:r>
              <w:rPr>
                <w:rFonts w:cstheme="minorHAnsi"/>
                <w:sz w:val="20"/>
                <w:szCs w:val="20"/>
              </w:rPr>
              <w:t>The children we begin their Ukulele lessons with Music Maestros which will be running weekly for a total of 16 week</w:t>
            </w:r>
            <w:r w:rsidR="00D96943">
              <w:rPr>
                <w:rFonts w:cstheme="minorHAnsi"/>
                <w:sz w:val="20"/>
                <w:szCs w:val="20"/>
              </w:rPr>
              <w:t>s</w:t>
            </w:r>
            <w:r>
              <w:rPr>
                <w:rFonts w:cstheme="minorHAnsi"/>
                <w:sz w:val="20"/>
                <w:szCs w:val="20"/>
              </w:rPr>
              <w:t>.</w:t>
            </w:r>
          </w:p>
        </w:tc>
        <w:tc>
          <w:tcPr>
            <w:tcW w:w="4507" w:type="dxa"/>
          </w:tcPr>
          <w:p w:rsidR="003F1302" w:rsidRPr="008F5D99" w:rsidRDefault="008C62C2" w:rsidP="003F1302">
            <w:pPr>
              <w:rPr>
                <w:rFonts w:cstheme="minorHAnsi"/>
                <w:sz w:val="20"/>
                <w:szCs w:val="20"/>
              </w:rPr>
            </w:pPr>
            <w:r>
              <w:rPr>
                <w:rFonts w:cstheme="minorHAnsi"/>
                <w:sz w:val="20"/>
                <w:szCs w:val="20"/>
              </w:rPr>
              <w:t xml:space="preserve">There are lots of Ukulele clips on YouTube. Have a look through </w:t>
            </w:r>
            <w:r w:rsidR="009D08FE">
              <w:rPr>
                <w:rFonts w:cstheme="minorHAnsi"/>
                <w:sz w:val="20"/>
                <w:szCs w:val="20"/>
              </w:rPr>
              <w:t xml:space="preserve">for your child to get a feel and understanding for the instrument. </w:t>
            </w:r>
          </w:p>
        </w:tc>
      </w:tr>
      <w:tr w:rsidR="00705EFD" w:rsidRPr="008F5D99" w:rsidTr="00102AB9">
        <w:tc>
          <w:tcPr>
            <w:tcW w:w="1413" w:type="dxa"/>
          </w:tcPr>
          <w:p w:rsidR="00705EFD" w:rsidRPr="008F5D99" w:rsidRDefault="00705EFD" w:rsidP="00705EFD">
            <w:pPr>
              <w:pStyle w:val="NoSpacing"/>
              <w:rPr>
                <w:rFonts w:cstheme="minorHAnsi"/>
              </w:rPr>
            </w:pPr>
            <w:r w:rsidRPr="008F5D99">
              <w:rPr>
                <w:rFonts w:cstheme="minorHAnsi"/>
              </w:rPr>
              <w:t>Personal, Social &amp; Health Education</w:t>
            </w:r>
          </w:p>
          <w:p w:rsidR="00D34A28" w:rsidRPr="008F5D99" w:rsidRDefault="00D34A28" w:rsidP="00705EFD">
            <w:pPr>
              <w:pStyle w:val="NoSpacing"/>
              <w:rPr>
                <w:rFonts w:cstheme="minorHAnsi"/>
              </w:rPr>
            </w:pPr>
          </w:p>
        </w:tc>
        <w:tc>
          <w:tcPr>
            <w:tcW w:w="4536" w:type="dxa"/>
          </w:tcPr>
          <w:p w:rsidR="0016156B" w:rsidRPr="008F5D99" w:rsidRDefault="00606AE0" w:rsidP="00772AAD">
            <w:pPr>
              <w:rPr>
                <w:rFonts w:cstheme="minorHAnsi"/>
                <w:sz w:val="20"/>
                <w:szCs w:val="20"/>
              </w:rPr>
            </w:pPr>
            <w:r>
              <w:rPr>
                <w:rFonts w:cstheme="minorHAnsi"/>
                <w:sz w:val="20"/>
                <w:szCs w:val="20"/>
              </w:rPr>
              <w:t xml:space="preserve">We will </w:t>
            </w:r>
            <w:r w:rsidR="00772AAD">
              <w:rPr>
                <w:rFonts w:cstheme="minorHAnsi"/>
                <w:sz w:val="20"/>
                <w:szCs w:val="20"/>
              </w:rPr>
              <w:t xml:space="preserve">be focusing on moral issues and dilemmas. We will be learning about how to be a good role models and looking at different organisations around the world that help people. </w:t>
            </w:r>
            <w:r>
              <w:rPr>
                <w:rFonts w:cstheme="minorHAnsi"/>
                <w:sz w:val="20"/>
                <w:szCs w:val="20"/>
              </w:rPr>
              <w:t xml:space="preserve"> </w:t>
            </w:r>
          </w:p>
        </w:tc>
        <w:tc>
          <w:tcPr>
            <w:tcW w:w="4507" w:type="dxa"/>
          </w:tcPr>
          <w:p w:rsidR="00705EFD" w:rsidRPr="008F5D99" w:rsidRDefault="00772AAD" w:rsidP="00606AE0">
            <w:pPr>
              <w:rPr>
                <w:rFonts w:cstheme="minorHAnsi"/>
                <w:sz w:val="20"/>
                <w:szCs w:val="20"/>
              </w:rPr>
            </w:pPr>
            <w:r>
              <w:rPr>
                <w:rFonts w:cstheme="minorHAnsi"/>
                <w:sz w:val="20"/>
                <w:szCs w:val="20"/>
              </w:rPr>
              <w:t xml:space="preserve">Discuss with your child the idea of a role model and what characteristics are needed to be a ‘good’ role model. Talk about charities and other organisations that are set up to help people locally and around the world. </w:t>
            </w:r>
            <w:r w:rsidR="00606AE0">
              <w:rPr>
                <w:rFonts w:cstheme="minorHAnsi"/>
                <w:sz w:val="20"/>
                <w:szCs w:val="20"/>
              </w:rPr>
              <w:t xml:space="preserve"> </w:t>
            </w:r>
          </w:p>
        </w:tc>
      </w:tr>
      <w:tr w:rsidR="00DF362D" w:rsidRPr="008F5D99" w:rsidTr="00102AB9">
        <w:tc>
          <w:tcPr>
            <w:tcW w:w="1413" w:type="dxa"/>
          </w:tcPr>
          <w:p w:rsidR="00DF362D" w:rsidRPr="008F5D99" w:rsidRDefault="006401E9" w:rsidP="00705EFD">
            <w:pPr>
              <w:pStyle w:val="NoSpacing"/>
              <w:rPr>
                <w:rFonts w:cstheme="minorHAnsi"/>
              </w:rPr>
            </w:pPr>
            <w:r>
              <w:rPr>
                <w:rFonts w:cstheme="minorHAnsi"/>
              </w:rPr>
              <w:t>PE</w:t>
            </w:r>
          </w:p>
        </w:tc>
        <w:tc>
          <w:tcPr>
            <w:tcW w:w="4536" w:type="dxa"/>
          </w:tcPr>
          <w:p w:rsidR="005D5DC6" w:rsidRPr="008F5D99" w:rsidRDefault="006401E9" w:rsidP="00B41097">
            <w:pPr>
              <w:rPr>
                <w:rFonts w:cstheme="minorHAnsi"/>
                <w:sz w:val="20"/>
                <w:szCs w:val="20"/>
              </w:rPr>
            </w:pPr>
            <w:r>
              <w:rPr>
                <w:rFonts w:cstheme="minorHAnsi"/>
                <w:sz w:val="20"/>
                <w:szCs w:val="20"/>
              </w:rPr>
              <w:t xml:space="preserve">In games, we will be playing netball and basketball. We will be learning the different techniques for passing and dribbling the ball, as well as learning the rules for each sport. We will continue to develop our gymnastic skills in the skills based sessions. </w:t>
            </w:r>
          </w:p>
        </w:tc>
        <w:tc>
          <w:tcPr>
            <w:tcW w:w="4507" w:type="dxa"/>
          </w:tcPr>
          <w:p w:rsidR="005D5DC6" w:rsidRPr="008F5D99" w:rsidRDefault="006401E9" w:rsidP="00705EFD">
            <w:pPr>
              <w:rPr>
                <w:rFonts w:cstheme="minorHAnsi"/>
                <w:sz w:val="20"/>
                <w:szCs w:val="20"/>
              </w:rPr>
            </w:pPr>
            <w:r>
              <w:rPr>
                <w:rFonts w:cstheme="minorHAnsi"/>
                <w:sz w:val="20"/>
                <w:szCs w:val="20"/>
              </w:rPr>
              <w:t xml:space="preserve">Watch some netball and basketball videos on </w:t>
            </w:r>
            <w:proofErr w:type="spellStart"/>
            <w:r>
              <w:rPr>
                <w:rFonts w:cstheme="minorHAnsi"/>
                <w:sz w:val="20"/>
                <w:szCs w:val="20"/>
              </w:rPr>
              <w:t>Youtube</w:t>
            </w:r>
            <w:proofErr w:type="spellEnd"/>
            <w:r>
              <w:rPr>
                <w:rFonts w:cstheme="minorHAnsi"/>
                <w:sz w:val="20"/>
                <w:szCs w:val="20"/>
              </w:rPr>
              <w:t xml:space="preserve"> and discuss the different techniques</w:t>
            </w:r>
            <w:bookmarkStart w:id="0" w:name="_GoBack"/>
            <w:bookmarkEnd w:id="0"/>
            <w:r>
              <w:rPr>
                <w:rFonts w:cstheme="minorHAnsi"/>
                <w:sz w:val="20"/>
                <w:szCs w:val="20"/>
              </w:rPr>
              <w:t xml:space="preserve"> used by the players. Play some throwing and catching games in the garden or park. </w:t>
            </w:r>
          </w:p>
        </w:tc>
      </w:tr>
    </w:tbl>
    <w:p w:rsidR="00D75449" w:rsidRPr="008F5D99" w:rsidRDefault="00D75449" w:rsidP="000440BF">
      <w:pPr>
        <w:pStyle w:val="NoSpacing"/>
        <w:rPr>
          <w:rFonts w:cstheme="minorHAnsi"/>
        </w:rPr>
      </w:pPr>
    </w:p>
    <w:sectPr w:rsidR="00D75449" w:rsidRPr="008F5D99" w:rsidSect="000440B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F1" w:rsidRDefault="00540BF1" w:rsidP="000440BF">
      <w:pPr>
        <w:spacing w:after="0" w:line="240" w:lineRule="auto"/>
      </w:pPr>
      <w:r>
        <w:separator/>
      </w:r>
    </w:p>
  </w:endnote>
  <w:endnote w:type="continuationSeparator" w:id="0">
    <w:p w:rsidR="00540BF1" w:rsidRDefault="00540BF1" w:rsidP="0004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F1" w:rsidRDefault="00540BF1" w:rsidP="000440BF">
      <w:pPr>
        <w:spacing w:after="0" w:line="240" w:lineRule="auto"/>
      </w:pPr>
      <w:r>
        <w:separator/>
      </w:r>
    </w:p>
  </w:footnote>
  <w:footnote w:type="continuationSeparator" w:id="0">
    <w:p w:rsidR="00540BF1" w:rsidRDefault="00540BF1" w:rsidP="0004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BF" w:rsidRDefault="000440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942F2"/>
    <w:multiLevelType w:val="hybridMultilevel"/>
    <w:tmpl w:val="13142EC4"/>
    <w:lvl w:ilvl="0" w:tplc="8814EE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3416C"/>
    <w:multiLevelType w:val="hybridMultilevel"/>
    <w:tmpl w:val="FDB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BF"/>
    <w:rsid w:val="00014524"/>
    <w:rsid w:val="000440BF"/>
    <w:rsid w:val="00080E59"/>
    <w:rsid w:val="00095CD5"/>
    <w:rsid w:val="000B30BF"/>
    <w:rsid w:val="000D1B1F"/>
    <w:rsid w:val="000E07D0"/>
    <w:rsid w:val="00102AB9"/>
    <w:rsid w:val="00113BB5"/>
    <w:rsid w:val="0011480B"/>
    <w:rsid w:val="00141112"/>
    <w:rsid w:val="0016156B"/>
    <w:rsid w:val="00166649"/>
    <w:rsid w:val="001C5DE7"/>
    <w:rsid w:val="001D2E31"/>
    <w:rsid w:val="002020CC"/>
    <w:rsid w:val="00252C0C"/>
    <w:rsid w:val="002C5BE8"/>
    <w:rsid w:val="002E3FB4"/>
    <w:rsid w:val="002F3C85"/>
    <w:rsid w:val="003A47E8"/>
    <w:rsid w:val="003F1302"/>
    <w:rsid w:val="00404AC1"/>
    <w:rsid w:val="0044539A"/>
    <w:rsid w:val="00476BFC"/>
    <w:rsid w:val="004954EB"/>
    <w:rsid w:val="005005A1"/>
    <w:rsid w:val="00506ABD"/>
    <w:rsid w:val="005260C2"/>
    <w:rsid w:val="00540BF1"/>
    <w:rsid w:val="005C27E3"/>
    <w:rsid w:val="005C3DAF"/>
    <w:rsid w:val="005D0C79"/>
    <w:rsid w:val="005D5DC6"/>
    <w:rsid w:val="005E6843"/>
    <w:rsid w:val="00606AE0"/>
    <w:rsid w:val="00616DDD"/>
    <w:rsid w:val="00633777"/>
    <w:rsid w:val="006372B6"/>
    <w:rsid w:val="006401E9"/>
    <w:rsid w:val="00644D8B"/>
    <w:rsid w:val="006F16DF"/>
    <w:rsid w:val="00705EFD"/>
    <w:rsid w:val="007124E8"/>
    <w:rsid w:val="00761436"/>
    <w:rsid w:val="00772AAD"/>
    <w:rsid w:val="007F392B"/>
    <w:rsid w:val="00863DFD"/>
    <w:rsid w:val="008712BD"/>
    <w:rsid w:val="00887B35"/>
    <w:rsid w:val="008C62C2"/>
    <w:rsid w:val="008F5D99"/>
    <w:rsid w:val="00972365"/>
    <w:rsid w:val="009767E6"/>
    <w:rsid w:val="00980515"/>
    <w:rsid w:val="009D08FE"/>
    <w:rsid w:val="009F5FFB"/>
    <w:rsid w:val="00A409D8"/>
    <w:rsid w:val="00A63B8B"/>
    <w:rsid w:val="00A7196A"/>
    <w:rsid w:val="00AA268D"/>
    <w:rsid w:val="00AC50B3"/>
    <w:rsid w:val="00AE3975"/>
    <w:rsid w:val="00AE57BA"/>
    <w:rsid w:val="00AE5FD7"/>
    <w:rsid w:val="00B11497"/>
    <w:rsid w:val="00B25BC0"/>
    <w:rsid w:val="00B26A7A"/>
    <w:rsid w:val="00B41097"/>
    <w:rsid w:val="00B90D59"/>
    <w:rsid w:val="00B95CA5"/>
    <w:rsid w:val="00BA2AC8"/>
    <w:rsid w:val="00C510C9"/>
    <w:rsid w:val="00C57292"/>
    <w:rsid w:val="00C82A01"/>
    <w:rsid w:val="00C9531A"/>
    <w:rsid w:val="00CE6FA8"/>
    <w:rsid w:val="00D30CAD"/>
    <w:rsid w:val="00D34A28"/>
    <w:rsid w:val="00D47B2F"/>
    <w:rsid w:val="00D52FE3"/>
    <w:rsid w:val="00D75449"/>
    <w:rsid w:val="00D96943"/>
    <w:rsid w:val="00D97BFC"/>
    <w:rsid w:val="00DA08DC"/>
    <w:rsid w:val="00DF362D"/>
    <w:rsid w:val="00E1723E"/>
    <w:rsid w:val="00E31BC2"/>
    <w:rsid w:val="00E60FC5"/>
    <w:rsid w:val="00EB4A82"/>
    <w:rsid w:val="00EC179B"/>
    <w:rsid w:val="00ED41CA"/>
    <w:rsid w:val="00EE4DFE"/>
    <w:rsid w:val="00EE5B05"/>
    <w:rsid w:val="00EF3001"/>
    <w:rsid w:val="00F065CB"/>
    <w:rsid w:val="00F172D4"/>
    <w:rsid w:val="00F24EB1"/>
    <w:rsid w:val="00F37572"/>
    <w:rsid w:val="00F558B6"/>
    <w:rsid w:val="00F655A4"/>
    <w:rsid w:val="00F702ED"/>
    <w:rsid w:val="00F7768C"/>
    <w:rsid w:val="00FB3EA3"/>
    <w:rsid w:val="00FB499E"/>
    <w:rsid w:val="00FC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D39D91F"/>
  <w15:docId w15:val="{9FD8092B-AB1A-4BA3-949E-2152F541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BF"/>
  </w:style>
  <w:style w:type="paragraph" w:styleId="Footer">
    <w:name w:val="footer"/>
    <w:basedOn w:val="Normal"/>
    <w:link w:val="FooterChar"/>
    <w:uiPriority w:val="99"/>
    <w:unhideWhenUsed/>
    <w:rsid w:val="00044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BF"/>
  </w:style>
  <w:style w:type="paragraph" w:styleId="NoSpacing">
    <w:name w:val="No Spacing"/>
    <w:uiPriority w:val="1"/>
    <w:qFormat/>
    <w:rsid w:val="000440BF"/>
    <w:pPr>
      <w:spacing w:after="0" w:line="240" w:lineRule="auto"/>
    </w:pPr>
  </w:style>
  <w:style w:type="table" w:styleId="TableGrid">
    <w:name w:val="Table Grid"/>
    <w:basedOn w:val="TableNormal"/>
    <w:uiPriority w:val="39"/>
    <w:rsid w:val="000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A4"/>
    <w:rPr>
      <w:rFonts w:ascii="Tahoma" w:hAnsi="Tahoma" w:cs="Tahoma"/>
      <w:sz w:val="16"/>
      <w:szCs w:val="16"/>
    </w:rPr>
  </w:style>
  <w:style w:type="paragraph" w:styleId="NormalWeb">
    <w:name w:val="Normal (Web)"/>
    <w:basedOn w:val="Normal"/>
    <w:uiPriority w:val="99"/>
    <w:unhideWhenUsed/>
    <w:rsid w:val="00705E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4954EB"/>
    <w:rPr>
      <w:color w:val="808080"/>
    </w:rPr>
  </w:style>
  <w:style w:type="character" w:styleId="Hyperlink">
    <w:name w:val="Hyperlink"/>
    <w:basedOn w:val="DefaultParagraphFont"/>
    <w:uiPriority w:val="99"/>
    <w:unhideWhenUsed/>
    <w:rsid w:val="00F24EB1"/>
    <w:rPr>
      <w:color w:val="0563C1" w:themeColor="hyperlink"/>
      <w:u w:val="single"/>
    </w:rPr>
  </w:style>
  <w:style w:type="paragraph" w:styleId="ListParagraph">
    <w:name w:val="List Paragraph"/>
    <w:basedOn w:val="Normal"/>
    <w:uiPriority w:val="34"/>
    <w:qFormat/>
    <w:rsid w:val="005D5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7813">
      <w:bodyDiv w:val="1"/>
      <w:marLeft w:val="0"/>
      <w:marRight w:val="0"/>
      <w:marTop w:val="0"/>
      <w:marBottom w:val="0"/>
      <w:divBdr>
        <w:top w:val="none" w:sz="0" w:space="0" w:color="auto"/>
        <w:left w:val="none" w:sz="0" w:space="0" w:color="auto"/>
        <w:bottom w:val="none" w:sz="0" w:space="0" w:color="auto"/>
        <w:right w:val="none" w:sz="0" w:space="0" w:color="auto"/>
      </w:divBdr>
      <w:divsChild>
        <w:div w:id="1886329324">
          <w:marLeft w:val="0"/>
          <w:marRight w:val="0"/>
          <w:marTop w:val="0"/>
          <w:marBottom w:val="0"/>
          <w:divBdr>
            <w:top w:val="none" w:sz="0" w:space="0" w:color="auto"/>
            <w:left w:val="none" w:sz="0" w:space="0" w:color="auto"/>
            <w:bottom w:val="none" w:sz="0" w:space="0" w:color="auto"/>
            <w:right w:val="none" w:sz="0" w:space="0" w:color="auto"/>
          </w:divBdr>
          <w:divsChild>
            <w:div w:id="1470586072">
              <w:marLeft w:val="0"/>
              <w:marRight w:val="0"/>
              <w:marTop w:val="0"/>
              <w:marBottom w:val="0"/>
              <w:divBdr>
                <w:top w:val="none" w:sz="0" w:space="0" w:color="auto"/>
                <w:left w:val="none" w:sz="0" w:space="0" w:color="auto"/>
                <w:bottom w:val="none" w:sz="0" w:space="0" w:color="auto"/>
                <w:right w:val="none" w:sz="0" w:space="0" w:color="auto"/>
              </w:divBdr>
              <w:divsChild>
                <w:div w:id="1031759995">
                  <w:marLeft w:val="0"/>
                  <w:marRight w:val="0"/>
                  <w:marTop w:val="100"/>
                  <w:marBottom w:val="100"/>
                  <w:divBdr>
                    <w:top w:val="none" w:sz="0" w:space="0" w:color="auto"/>
                    <w:left w:val="none" w:sz="0" w:space="0" w:color="auto"/>
                    <w:bottom w:val="none" w:sz="0" w:space="0" w:color="auto"/>
                    <w:right w:val="none" w:sz="0" w:space="0" w:color="auto"/>
                  </w:divBdr>
                  <w:divsChild>
                    <w:div w:id="1096748548">
                      <w:marLeft w:val="0"/>
                      <w:marRight w:val="0"/>
                      <w:marTop w:val="0"/>
                      <w:marBottom w:val="0"/>
                      <w:divBdr>
                        <w:top w:val="none" w:sz="0" w:space="0" w:color="auto"/>
                        <w:left w:val="none" w:sz="0" w:space="0" w:color="auto"/>
                        <w:bottom w:val="none" w:sz="0" w:space="0" w:color="auto"/>
                        <w:right w:val="none" w:sz="0" w:space="0" w:color="auto"/>
                      </w:divBdr>
                      <w:divsChild>
                        <w:div w:id="1886133915">
                          <w:marLeft w:val="0"/>
                          <w:marRight w:val="0"/>
                          <w:marTop w:val="0"/>
                          <w:marBottom w:val="0"/>
                          <w:divBdr>
                            <w:top w:val="none" w:sz="0" w:space="0" w:color="auto"/>
                            <w:left w:val="none" w:sz="0" w:space="0" w:color="auto"/>
                            <w:bottom w:val="none" w:sz="0" w:space="0" w:color="auto"/>
                            <w:right w:val="none" w:sz="0" w:space="0" w:color="auto"/>
                          </w:divBdr>
                          <w:divsChild>
                            <w:div w:id="1917008519">
                              <w:marLeft w:val="0"/>
                              <w:marRight w:val="0"/>
                              <w:marTop w:val="0"/>
                              <w:marBottom w:val="0"/>
                              <w:divBdr>
                                <w:top w:val="none" w:sz="0" w:space="0" w:color="auto"/>
                                <w:left w:val="none" w:sz="0" w:space="0" w:color="auto"/>
                                <w:bottom w:val="none" w:sz="0" w:space="0" w:color="auto"/>
                                <w:right w:val="none" w:sz="0" w:space="0" w:color="auto"/>
                              </w:divBdr>
                              <w:divsChild>
                                <w:div w:id="1782722288">
                                  <w:marLeft w:val="75"/>
                                  <w:marRight w:val="75"/>
                                  <w:marTop w:val="0"/>
                                  <w:marBottom w:val="0"/>
                                  <w:divBdr>
                                    <w:top w:val="none" w:sz="0" w:space="0" w:color="auto"/>
                                    <w:left w:val="none" w:sz="0" w:space="0" w:color="auto"/>
                                    <w:bottom w:val="none" w:sz="0" w:space="0" w:color="auto"/>
                                    <w:right w:val="none" w:sz="0" w:space="0" w:color="auto"/>
                                  </w:divBdr>
                                  <w:divsChild>
                                    <w:div w:id="446704345">
                                      <w:marLeft w:val="0"/>
                                      <w:marRight w:val="0"/>
                                      <w:marTop w:val="0"/>
                                      <w:marBottom w:val="0"/>
                                      <w:divBdr>
                                        <w:top w:val="none" w:sz="0" w:space="0" w:color="auto"/>
                                        <w:left w:val="none" w:sz="0" w:space="0" w:color="auto"/>
                                        <w:bottom w:val="none" w:sz="0" w:space="0" w:color="auto"/>
                                        <w:right w:val="none" w:sz="0" w:space="0" w:color="auto"/>
                                      </w:divBdr>
                                      <w:divsChild>
                                        <w:div w:id="80685880">
                                          <w:marLeft w:val="0"/>
                                          <w:marRight w:val="0"/>
                                          <w:marTop w:val="0"/>
                                          <w:marBottom w:val="0"/>
                                          <w:divBdr>
                                            <w:top w:val="none" w:sz="0" w:space="0" w:color="auto"/>
                                            <w:left w:val="none" w:sz="0" w:space="0" w:color="auto"/>
                                            <w:bottom w:val="none" w:sz="0" w:space="0" w:color="auto"/>
                                            <w:right w:val="none" w:sz="0" w:space="0" w:color="auto"/>
                                          </w:divBdr>
                                          <w:divsChild>
                                            <w:div w:id="414787907">
                                              <w:marLeft w:val="0"/>
                                              <w:marRight w:val="0"/>
                                              <w:marTop w:val="0"/>
                                              <w:marBottom w:val="0"/>
                                              <w:divBdr>
                                                <w:top w:val="none" w:sz="0" w:space="0" w:color="auto"/>
                                                <w:left w:val="none" w:sz="0" w:space="0" w:color="auto"/>
                                                <w:bottom w:val="none" w:sz="0" w:space="0" w:color="auto"/>
                                                <w:right w:val="none" w:sz="0" w:space="0" w:color="auto"/>
                                              </w:divBdr>
                                              <w:divsChild>
                                                <w:div w:id="13381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148779">
      <w:bodyDiv w:val="1"/>
      <w:marLeft w:val="0"/>
      <w:marRight w:val="0"/>
      <w:marTop w:val="0"/>
      <w:marBottom w:val="0"/>
      <w:divBdr>
        <w:top w:val="none" w:sz="0" w:space="0" w:color="auto"/>
        <w:left w:val="none" w:sz="0" w:space="0" w:color="auto"/>
        <w:bottom w:val="none" w:sz="0" w:space="0" w:color="auto"/>
        <w:right w:val="none" w:sz="0" w:space="0" w:color="auto"/>
      </w:divBdr>
      <w:divsChild>
        <w:div w:id="1943951794">
          <w:marLeft w:val="0"/>
          <w:marRight w:val="0"/>
          <w:marTop w:val="0"/>
          <w:marBottom w:val="0"/>
          <w:divBdr>
            <w:top w:val="none" w:sz="0" w:space="0" w:color="auto"/>
            <w:left w:val="none" w:sz="0" w:space="0" w:color="auto"/>
            <w:bottom w:val="none" w:sz="0" w:space="0" w:color="auto"/>
            <w:right w:val="none" w:sz="0" w:space="0" w:color="auto"/>
          </w:divBdr>
          <w:divsChild>
            <w:div w:id="2122411616">
              <w:marLeft w:val="0"/>
              <w:marRight w:val="0"/>
              <w:marTop w:val="0"/>
              <w:marBottom w:val="0"/>
              <w:divBdr>
                <w:top w:val="none" w:sz="0" w:space="0" w:color="auto"/>
                <w:left w:val="none" w:sz="0" w:space="0" w:color="auto"/>
                <w:bottom w:val="none" w:sz="0" w:space="0" w:color="auto"/>
                <w:right w:val="none" w:sz="0" w:space="0" w:color="auto"/>
              </w:divBdr>
              <w:divsChild>
                <w:div w:id="1190799316">
                  <w:marLeft w:val="0"/>
                  <w:marRight w:val="0"/>
                  <w:marTop w:val="100"/>
                  <w:marBottom w:val="100"/>
                  <w:divBdr>
                    <w:top w:val="none" w:sz="0" w:space="0" w:color="auto"/>
                    <w:left w:val="none" w:sz="0" w:space="0" w:color="auto"/>
                    <w:bottom w:val="none" w:sz="0" w:space="0" w:color="auto"/>
                    <w:right w:val="none" w:sz="0" w:space="0" w:color="auto"/>
                  </w:divBdr>
                  <w:divsChild>
                    <w:div w:id="571309834">
                      <w:marLeft w:val="0"/>
                      <w:marRight w:val="0"/>
                      <w:marTop w:val="0"/>
                      <w:marBottom w:val="0"/>
                      <w:divBdr>
                        <w:top w:val="none" w:sz="0" w:space="0" w:color="auto"/>
                        <w:left w:val="none" w:sz="0" w:space="0" w:color="auto"/>
                        <w:bottom w:val="none" w:sz="0" w:space="0" w:color="auto"/>
                        <w:right w:val="none" w:sz="0" w:space="0" w:color="auto"/>
                      </w:divBdr>
                      <w:divsChild>
                        <w:div w:id="535970364">
                          <w:marLeft w:val="0"/>
                          <w:marRight w:val="0"/>
                          <w:marTop w:val="0"/>
                          <w:marBottom w:val="0"/>
                          <w:divBdr>
                            <w:top w:val="none" w:sz="0" w:space="0" w:color="auto"/>
                            <w:left w:val="none" w:sz="0" w:space="0" w:color="auto"/>
                            <w:bottom w:val="none" w:sz="0" w:space="0" w:color="auto"/>
                            <w:right w:val="none" w:sz="0" w:space="0" w:color="auto"/>
                          </w:divBdr>
                          <w:divsChild>
                            <w:div w:id="1225220244">
                              <w:marLeft w:val="0"/>
                              <w:marRight w:val="0"/>
                              <w:marTop w:val="0"/>
                              <w:marBottom w:val="0"/>
                              <w:divBdr>
                                <w:top w:val="none" w:sz="0" w:space="0" w:color="auto"/>
                                <w:left w:val="none" w:sz="0" w:space="0" w:color="auto"/>
                                <w:bottom w:val="none" w:sz="0" w:space="0" w:color="auto"/>
                                <w:right w:val="none" w:sz="0" w:space="0" w:color="auto"/>
                              </w:divBdr>
                              <w:divsChild>
                                <w:div w:id="988021655">
                                  <w:marLeft w:val="75"/>
                                  <w:marRight w:val="75"/>
                                  <w:marTop w:val="0"/>
                                  <w:marBottom w:val="0"/>
                                  <w:divBdr>
                                    <w:top w:val="none" w:sz="0" w:space="0" w:color="auto"/>
                                    <w:left w:val="none" w:sz="0" w:space="0" w:color="auto"/>
                                    <w:bottom w:val="none" w:sz="0" w:space="0" w:color="auto"/>
                                    <w:right w:val="none" w:sz="0" w:space="0" w:color="auto"/>
                                  </w:divBdr>
                                  <w:divsChild>
                                    <w:div w:id="1685551224">
                                      <w:marLeft w:val="0"/>
                                      <w:marRight w:val="0"/>
                                      <w:marTop w:val="0"/>
                                      <w:marBottom w:val="0"/>
                                      <w:divBdr>
                                        <w:top w:val="none" w:sz="0" w:space="0" w:color="auto"/>
                                        <w:left w:val="none" w:sz="0" w:space="0" w:color="auto"/>
                                        <w:bottom w:val="none" w:sz="0" w:space="0" w:color="auto"/>
                                        <w:right w:val="none" w:sz="0" w:space="0" w:color="auto"/>
                                      </w:divBdr>
                                      <w:divsChild>
                                        <w:div w:id="941298612">
                                          <w:marLeft w:val="0"/>
                                          <w:marRight w:val="0"/>
                                          <w:marTop w:val="0"/>
                                          <w:marBottom w:val="0"/>
                                          <w:divBdr>
                                            <w:top w:val="none" w:sz="0" w:space="0" w:color="auto"/>
                                            <w:left w:val="none" w:sz="0" w:space="0" w:color="auto"/>
                                            <w:bottom w:val="none" w:sz="0" w:space="0" w:color="auto"/>
                                            <w:right w:val="none" w:sz="0" w:space="0" w:color="auto"/>
                                          </w:divBdr>
                                          <w:divsChild>
                                            <w:div w:id="2068335996">
                                              <w:marLeft w:val="0"/>
                                              <w:marRight w:val="0"/>
                                              <w:marTop w:val="0"/>
                                              <w:marBottom w:val="0"/>
                                              <w:divBdr>
                                                <w:top w:val="none" w:sz="0" w:space="0" w:color="auto"/>
                                                <w:left w:val="none" w:sz="0" w:space="0" w:color="auto"/>
                                                <w:bottom w:val="none" w:sz="0" w:space="0" w:color="auto"/>
                                                <w:right w:val="none" w:sz="0" w:space="0" w:color="auto"/>
                                              </w:divBdr>
                                              <w:divsChild>
                                                <w:div w:id="741489697">
                                                  <w:marLeft w:val="0"/>
                                                  <w:marRight w:val="0"/>
                                                  <w:marTop w:val="0"/>
                                                  <w:marBottom w:val="0"/>
                                                  <w:divBdr>
                                                    <w:top w:val="none" w:sz="0" w:space="0" w:color="auto"/>
                                                    <w:left w:val="none" w:sz="0" w:space="0" w:color="auto"/>
                                                    <w:bottom w:val="none" w:sz="0" w:space="0" w:color="auto"/>
                                                    <w:right w:val="none" w:sz="0" w:space="0" w:color="auto"/>
                                                  </w:divBdr>
                                                  <w:divsChild>
                                                    <w:div w:id="1767925868">
                                                      <w:marLeft w:val="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
                                                        <w:div w:id="1095400439">
                                                          <w:marLeft w:val="0"/>
                                                          <w:marRight w:val="0"/>
                                                          <w:marTop w:val="0"/>
                                                          <w:marBottom w:val="0"/>
                                                          <w:divBdr>
                                                            <w:top w:val="none" w:sz="0" w:space="0" w:color="auto"/>
                                                            <w:left w:val="none" w:sz="0" w:space="0" w:color="auto"/>
                                                            <w:bottom w:val="none" w:sz="0" w:space="0" w:color="auto"/>
                                                            <w:right w:val="none" w:sz="0" w:space="0" w:color="auto"/>
                                                          </w:divBdr>
                                                        </w:div>
                                                        <w:div w:id="1551264949">
                                                          <w:marLeft w:val="0"/>
                                                          <w:marRight w:val="0"/>
                                                          <w:marTop w:val="0"/>
                                                          <w:marBottom w:val="0"/>
                                                          <w:divBdr>
                                                            <w:top w:val="none" w:sz="0" w:space="0" w:color="auto"/>
                                                            <w:left w:val="none" w:sz="0" w:space="0" w:color="auto"/>
                                                            <w:bottom w:val="none" w:sz="0" w:space="0" w:color="auto"/>
                                                            <w:right w:val="none" w:sz="0" w:space="0" w:color="auto"/>
                                                          </w:divBdr>
                                                        </w:div>
                                                        <w:div w:id="2142729081">
                                                          <w:marLeft w:val="0"/>
                                                          <w:marRight w:val="0"/>
                                                          <w:marTop w:val="0"/>
                                                          <w:marBottom w:val="0"/>
                                                          <w:divBdr>
                                                            <w:top w:val="none" w:sz="0" w:space="0" w:color="auto"/>
                                                            <w:left w:val="none" w:sz="0" w:space="0" w:color="auto"/>
                                                            <w:bottom w:val="none" w:sz="0" w:space="0" w:color="auto"/>
                                                            <w:right w:val="none" w:sz="0" w:space="0" w:color="auto"/>
                                                          </w:divBdr>
                                                        </w:div>
                                                        <w:div w:id="364210062">
                                                          <w:marLeft w:val="0"/>
                                                          <w:marRight w:val="0"/>
                                                          <w:marTop w:val="0"/>
                                                          <w:marBottom w:val="0"/>
                                                          <w:divBdr>
                                                            <w:top w:val="none" w:sz="0" w:space="0" w:color="auto"/>
                                                            <w:left w:val="none" w:sz="0" w:space="0" w:color="auto"/>
                                                            <w:bottom w:val="none" w:sz="0" w:space="0" w:color="auto"/>
                                                            <w:right w:val="none" w:sz="0" w:space="0" w:color="auto"/>
                                                          </w:divBdr>
                                                        </w:div>
                                                        <w:div w:id="1366708155">
                                                          <w:marLeft w:val="0"/>
                                                          <w:marRight w:val="0"/>
                                                          <w:marTop w:val="0"/>
                                                          <w:marBottom w:val="0"/>
                                                          <w:divBdr>
                                                            <w:top w:val="none" w:sz="0" w:space="0" w:color="auto"/>
                                                            <w:left w:val="none" w:sz="0" w:space="0" w:color="auto"/>
                                                            <w:bottom w:val="none" w:sz="0" w:space="0" w:color="auto"/>
                                                            <w:right w:val="none" w:sz="0" w:space="0" w:color="auto"/>
                                                          </w:divBdr>
                                                        </w:div>
                                                        <w:div w:id="1648435364">
                                                          <w:marLeft w:val="0"/>
                                                          <w:marRight w:val="0"/>
                                                          <w:marTop w:val="0"/>
                                                          <w:marBottom w:val="0"/>
                                                          <w:divBdr>
                                                            <w:top w:val="none" w:sz="0" w:space="0" w:color="auto"/>
                                                            <w:left w:val="none" w:sz="0" w:space="0" w:color="auto"/>
                                                            <w:bottom w:val="none" w:sz="0" w:space="0" w:color="auto"/>
                                                            <w:right w:val="none" w:sz="0" w:space="0" w:color="auto"/>
                                                          </w:divBdr>
                                                        </w:div>
                                                        <w:div w:id="12280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DC78-165D-4FC7-AD4D-DBA28C6D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Palmer Academy</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 Prendergast</dc:creator>
  <cp:lastModifiedBy>Celia Frain</cp:lastModifiedBy>
  <cp:revision>8</cp:revision>
  <cp:lastPrinted>2018-05-25T14:35:00Z</cp:lastPrinted>
  <dcterms:created xsi:type="dcterms:W3CDTF">2019-01-07T10:30:00Z</dcterms:created>
  <dcterms:modified xsi:type="dcterms:W3CDTF">2019-01-07T13:17:00Z</dcterms:modified>
</cp:coreProperties>
</file>