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F8" w:rsidRPr="00326F79" w:rsidRDefault="00495912" w:rsidP="00831BF8">
      <w:pPr>
        <w:spacing w:after="300" w:line="240" w:lineRule="auto"/>
        <w:outlineLvl w:val="1"/>
        <w:rPr>
          <w:rFonts w:ascii="Leelawadee" w:eastAsia="Times New Roman" w:hAnsi="Leelawadee" w:cs="Leelawadee"/>
          <w:color w:val="742A26"/>
          <w:sz w:val="26"/>
          <w:szCs w:val="26"/>
          <w:lang w:val="en-US"/>
        </w:rPr>
      </w:pPr>
      <w:r w:rsidRPr="00326F79">
        <w:rPr>
          <w:rFonts w:ascii="Leelawadee" w:hAnsi="Leelawadee" w:cs="Leelawadee"/>
          <w:noProof/>
        </w:rPr>
        <w:drawing>
          <wp:anchor distT="0" distB="0" distL="114300" distR="114300" simplePos="0" relativeHeight="251661312" behindDoc="0" locked="0" layoutInCell="1" allowOverlap="1" wp14:anchorId="2FAFB598" wp14:editId="02D65D7E">
            <wp:simplePos x="0" y="0"/>
            <wp:positionH relativeFrom="column">
              <wp:posOffset>-447675</wp:posOffset>
            </wp:positionH>
            <wp:positionV relativeFrom="paragraph">
              <wp:posOffset>-581025</wp:posOffset>
            </wp:positionV>
            <wp:extent cx="1562100" cy="1414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BF8" w:rsidRPr="00326F79" w:rsidRDefault="00831BF8" w:rsidP="00831BF8">
      <w:pPr>
        <w:spacing w:after="300" w:line="240" w:lineRule="auto"/>
        <w:outlineLvl w:val="1"/>
        <w:rPr>
          <w:rFonts w:ascii="Leelawadee" w:eastAsia="Times New Roman" w:hAnsi="Leelawadee" w:cs="Leelawadee"/>
          <w:color w:val="742A26"/>
          <w:sz w:val="26"/>
          <w:szCs w:val="26"/>
          <w:lang w:val="en-US"/>
        </w:rPr>
      </w:pPr>
    </w:p>
    <w:p w:rsidR="00831BF8" w:rsidRPr="00326F79" w:rsidRDefault="00831BF8" w:rsidP="00831BF8">
      <w:pPr>
        <w:spacing w:after="300" w:line="240" w:lineRule="auto"/>
        <w:outlineLvl w:val="1"/>
        <w:rPr>
          <w:rFonts w:ascii="Leelawadee" w:eastAsia="Times New Roman" w:hAnsi="Leelawadee" w:cs="Leelawadee"/>
          <w:b/>
          <w:color w:val="742A26"/>
          <w:sz w:val="26"/>
          <w:szCs w:val="26"/>
          <w:lang w:val="en-US"/>
        </w:rPr>
      </w:pPr>
    </w:p>
    <w:p w:rsidR="00831BF8" w:rsidRPr="00326F79" w:rsidRDefault="00831BF8" w:rsidP="00831BF8">
      <w:pPr>
        <w:spacing w:after="300" w:line="240" w:lineRule="auto"/>
        <w:outlineLvl w:val="1"/>
        <w:rPr>
          <w:rFonts w:ascii="Leelawadee" w:eastAsia="Times New Roman" w:hAnsi="Leelawadee" w:cs="Leelawadee"/>
          <w:b/>
          <w:color w:val="742A26"/>
          <w:sz w:val="28"/>
          <w:szCs w:val="26"/>
          <w:lang w:val="en-US"/>
        </w:rPr>
      </w:pPr>
      <w:r w:rsidRPr="00326F79">
        <w:rPr>
          <w:rFonts w:ascii="Leelawadee" w:eastAsia="Times New Roman" w:hAnsi="Leelawadee" w:cs="Leelawadee"/>
          <w:b/>
          <w:color w:val="002060"/>
          <w:sz w:val="28"/>
          <w:szCs w:val="26"/>
          <w:lang w:val="en-US"/>
        </w:rPr>
        <w:t xml:space="preserve">Pupil Premium Grant Expenditure Report To Governors and Parents </w:t>
      </w:r>
    </w:p>
    <w:p w:rsidR="00831BF8" w:rsidRPr="00326F79" w:rsidRDefault="00831BF8" w:rsidP="00831BF8">
      <w:pPr>
        <w:spacing w:after="225"/>
        <w:rPr>
          <w:rFonts w:ascii="Leelawadee" w:eastAsia="Times New Roman" w:hAnsi="Leelawadee" w:cs="Leelawadee"/>
          <w:color w:val="000000"/>
          <w:lang w:val="en-US"/>
        </w:rPr>
      </w:pPr>
      <w:r w:rsidRPr="00326F79">
        <w:rPr>
          <w:rFonts w:ascii="Leelawadee" w:eastAsia="Times New Roman" w:hAnsi="Leelawadee" w:cs="Leelawadee"/>
          <w:sz w:val="20"/>
          <w:szCs w:val="20"/>
        </w:rPr>
        <w:t>The Pupil Premium is additional money given to schools to enable them to support pupils, who may be disadvantaged, to raise their educational attainment.  It is available to schools to support pupils eligible for Free School Meals (FSM) and those who are Looked After or in Care (LAC).  </w:t>
      </w:r>
    </w:p>
    <w:p w:rsidR="00831BF8" w:rsidRPr="00326F79" w:rsidRDefault="00831BF8" w:rsidP="00831BF8">
      <w:pPr>
        <w:spacing w:before="100" w:beforeAutospacing="1" w:after="100" w:afterAutospacing="1"/>
        <w:ind w:right="240"/>
        <w:rPr>
          <w:rFonts w:ascii="Leelawadee" w:hAnsi="Leelawadee" w:cs="Leelawadee"/>
        </w:rPr>
      </w:pPr>
      <w:r w:rsidRPr="00326F79">
        <w:rPr>
          <w:rFonts w:ascii="Leelawadee" w:eastAsia="Times New Roman" w:hAnsi="Leelawadee" w:cs="Leelawadee"/>
          <w:sz w:val="20"/>
          <w:szCs w:val="20"/>
        </w:rPr>
        <w:t>We ensure that appropriate provision is made for pupils who belong to vulnerable groups; this includes ensuring that the needs of socially disadvantaged pupils are adequately assessed and addressed.</w:t>
      </w:r>
    </w:p>
    <w:p w:rsidR="00831BF8" w:rsidRPr="00326F79" w:rsidRDefault="00831BF8" w:rsidP="00831BF8">
      <w:pPr>
        <w:spacing w:before="100" w:beforeAutospacing="1" w:after="100" w:afterAutospacing="1"/>
        <w:ind w:right="240"/>
        <w:rPr>
          <w:rFonts w:ascii="Leelawadee" w:eastAsiaTheme="minorHAnsi" w:hAnsi="Leelawadee" w:cs="Leelawadee"/>
          <w:lang w:eastAsia="en-US"/>
        </w:rPr>
      </w:pPr>
      <w:r w:rsidRPr="00326F79">
        <w:rPr>
          <w:rFonts w:ascii="Leelawadee" w:eastAsia="Times New Roman" w:hAnsi="Leelawadee" w:cs="Leelawadee"/>
          <w:sz w:val="20"/>
          <w:szCs w:val="20"/>
        </w:rPr>
        <w:t>We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3557"/>
      </w:tblGrid>
      <w:tr w:rsidR="00831BF8" w:rsidRPr="00326F79" w:rsidTr="00EB5830">
        <w:trPr>
          <w:tblCellSpacing w:w="0" w:type="dxa"/>
        </w:trPr>
        <w:tc>
          <w:tcPr>
            <w:tcW w:w="9056" w:type="dxa"/>
            <w:gridSpan w:val="2"/>
            <w:tcBorders>
              <w:top w:val="outset" w:sz="6" w:space="0" w:color="auto"/>
              <w:left w:val="outset" w:sz="6" w:space="0" w:color="auto"/>
              <w:bottom w:val="outset" w:sz="6" w:space="0" w:color="auto"/>
              <w:right w:val="outset" w:sz="6" w:space="0" w:color="auto"/>
            </w:tcBorders>
            <w:hideMark/>
          </w:tcPr>
          <w:p w:rsidR="00831BF8" w:rsidRPr="00326F79" w:rsidRDefault="00831BF8" w:rsidP="00EB5830">
            <w:pPr>
              <w:spacing w:after="150" w:line="240" w:lineRule="auto"/>
              <w:rPr>
                <w:rFonts w:ascii="Leelawadee" w:eastAsia="Times New Roman" w:hAnsi="Leelawadee" w:cs="Leelawadee"/>
                <w:color w:val="000000"/>
              </w:rPr>
            </w:pPr>
            <w:r w:rsidRPr="00326F79">
              <w:rPr>
                <w:rFonts w:ascii="Leelawadee" w:eastAsia="Times New Roman" w:hAnsi="Leelawadee" w:cs="Leelawadee"/>
                <w:color w:val="000000"/>
                <w:sz w:val="27"/>
                <w:szCs w:val="27"/>
              </w:rPr>
              <w:t> </w:t>
            </w:r>
            <w:r w:rsidRPr="00326F79">
              <w:rPr>
                <w:rFonts w:ascii="Leelawadee" w:eastAsia="Times New Roman" w:hAnsi="Leelawadee" w:cs="Leelawadee"/>
                <w:b/>
                <w:bCs/>
                <w:color w:val="000000"/>
                <w:sz w:val="27"/>
                <w:szCs w:val="27"/>
              </w:rPr>
              <w:t>Number of pupils and pupil premium grant (PPG) received</w:t>
            </w:r>
            <w:r w:rsidRPr="00326F79">
              <w:rPr>
                <w:rFonts w:ascii="Leelawadee" w:eastAsia="Times New Roman" w:hAnsi="Leelawadee" w:cs="Leelawadee"/>
                <w:color w:val="000000"/>
              </w:rPr>
              <w:t xml:space="preserve">  20</w:t>
            </w:r>
            <w:r w:rsidR="00971C5A">
              <w:rPr>
                <w:rFonts w:ascii="Leelawadee" w:eastAsia="Times New Roman" w:hAnsi="Leelawadee" w:cs="Leelawadee"/>
                <w:color w:val="000000"/>
              </w:rPr>
              <w:t>16</w:t>
            </w:r>
            <w:r w:rsidRPr="00326F79">
              <w:rPr>
                <w:rFonts w:ascii="Leelawadee" w:eastAsia="Times New Roman" w:hAnsi="Leelawadee" w:cs="Leelawadee"/>
                <w:color w:val="000000"/>
              </w:rPr>
              <w:t>/1</w:t>
            </w:r>
            <w:r w:rsidR="00971C5A">
              <w:rPr>
                <w:rFonts w:ascii="Leelawadee" w:eastAsia="Times New Roman" w:hAnsi="Leelawadee" w:cs="Leelawadee"/>
                <w:color w:val="000000"/>
              </w:rPr>
              <w:t>7</w:t>
            </w:r>
          </w:p>
        </w:tc>
      </w:tr>
      <w:tr w:rsidR="00831BF8" w:rsidRPr="00326F79" w:rsidTr="00EB5830">
        <w:trPr>
          <w:tblCellSpacing w:w="0" w:type="dxa"/>
        </w:trPr>
        <w:tc>
          <w:tcPr>
            <w:tcW w:w="5481" w:type="dxa"/>
            <w:tcBorders>
              <w:top w:val="outset" w:sz="6" w:space="0" w:color="auto"/>
              <w:left w:val="outset" w:sz="6" w:space="0" w:color="auto"/>
              <w:bottom w:val="outset" w:sz="6" w:space="0" w:color="auto"/>
              <w:right w:val="outset" w:sz="6" w:space="0" w:color="auto"/>
            </w:tcBorders>
            <w:hideMark/>
          </w:tcPr>
          <w:p w:rsidR="00831BF8" w:rsidRPr="00326F79" w:rsidRDefault="00831BF8" w:rsidP="00EB5830">
            <w:pPr>
              <w:spacing w:after="0" w:line="240" w:lineRule="auto"/>
              <w:rPr>
                <w:rFonts w:ascii="Leelawadee" w:eastAsia="Times New Roman" w:hAnsi="Leelawadee" w:cs="Leelawadee"/>
                <w:color w:val="000000"/>
              </w:rPr>
            </w:pPr>
            <w:r w:rsidRPr="00326F79">
              <w:rPr>
                <w:rFonts w:ascii="Leelawadee" w:eastAsia="Times New Roman" w:hAnsi="Leelawadee" w:cs="Leelawadee"/>
                <w:color w:val="000000"/>
                <w:szCs w:val="27"/>
              </w:rPr>
              <w:t> Total number of pupils on roll</w:t>
            </w:r>
            <w:r w:rsidRPr="00326F79">
              <w:rPr>
                <w:rFonts w:ascii="Leelawadee" w:eastAsia="Times New Roman" w:hAnsi="Leelawadee" w:cs="Leelawadee"/>
                <w:color w:val="000000"/>
              </w:rPr>
              <w:t xml:space="preserve"> </w:t>
            </w:r>
          </w:p>
          <w:p w:rsidR="00831BF8" w:rsidRPr="00326F79" w:rsidRDefault="00831BF8" w:rsidP="00EB5830">
            <w:pPr>
              <w:spacing w:after="0" w:line="240" w:lineRule="auto"/>
              <w:rPr>
                <w:rFonts w:ascii="Leelawadee" w:eastAsia="Times New Roman" w:hAnsi="Leelawadee" w:cs="Leelawadee"/>
                <w:color w:val="000000"/>
              </w:rPr>
            </w:pPr>
          </w:p>
        </w:tc>
        <w:tc>
          <w:tcPr>
            <w:tcW w:w="3575" w:type="dxa"/>
            <w:tcBorders>
              <w:top w:val="outset" w:sz="6" w:space="0" w:color="auto"/>
              <w:left w:val="outset" w:sz="6" w:space="0" w:color="auto"/>
              <w:bottom w:val="outset" w:sz="6" w:space="0" w:color="auto"/>
              <w:right w:val="outset" w:sz="6" w:space="0" w:color="auto"/>
            </w:tcBorders>
            <w:hideMark/>
          </w:tcPr>
          <w:p w:rsidR="00831BF8" w:rsidRPr="00326F79" w:rsidRDefault="00831BF8" w:rsidP="00831BF8">
            <w:pPr>
              <w:spacing w:after="0" w:line="240" w:lineRule="auto"/>
              <w:rPr>
                <w:rFonts w:ascii="Leelawadee" w:eastAsia="Times New Roman" w:hAnsi="Leelawadee" w:cs="Leelawadee"/>
                <w:color w:val="000000"/>
              </w:rPr>
            </w:pPr>
            <w:r w:rsidRPr="00326F79">
              <w:rPr>
                <w:rFonts w:ascii="Leelawadee" w:eastAsia="Times New Roman" w:hAnsi="Leelawadee" w:cs="Leelawadee"/>
                <w:color w:val="000000"/>
              </w:rPr>
              <w:t xml:space="preserve">   </w:t>
            </w:r>
            <w:r w:rsidR="00971C5A">
              <w:rPr>
                <w:rFonts w:ascii="Leelawadee" w:eastAsia="Times New Roman" w:hAnsi="Leelawadee" w:cs="Leelawadee"/>
                <w:color w:val="000000"/>
              </w:rPr>
              <w:t>85</w:t>
            </w:r>
            <w:bookmarkStart w:id="0" w:name="_GoBack"/>
            <w:bookmarkEnd w:id="0"/>
          </w:p>
          <w:p w:rsidR="008502CD" w:rsidRPr="00326F79" w:rsidRDefault="008502CD" w:rsidP="00831BF8">
            <w:pPr>
              <w:spacing w:after="0" w:line="240" w:lineRule="auto"/>
              <w:rPr>
                <w:rFonts w:ascii="Leelawadee" w:eastAsia="Times New Roman" w:hAnsi="Leelawadee" w:cs="Leelawadee"/>
                <w:color w:val="000000"/>
              </w:rPr>
            </w:pPr>
          </w:p>
        </w:tc>
      </w:tr>
      <w:tr w:rsidR="00831BF8" w:rsidRPr="00326F79" w:rsidTr="00EB5830">
        <w:trPr>
          <w:tblCellSpacing w:w="0" w:type="dxa"/>
        </w:trPr>
        <w:tc>
          <w:tcPr>
            <w:tcW w:w="5481" w:type="dxa"/>
            <w:tcBorders>
              <w:top w:val="outset" w:sz="6" w:space="0" w:color="auto"/>
              <w:left w:val="outset" w:sz="6" w:space="0" w:color="auto"/>
              <w:bottom w:val="outset" w:sz="6" w:space="0" w:color="auto"/>
              <w:right w:val="outset" w:sz="6" w:space="0" w:color="auto"/>
            </w:tcBorders>
            <w:hideMark/>
          </w:tcPr>
          <w:p w:rsidR="00831BF8" w:rsidRPr="00326F79" w:rsidRDefault="00831BF8" w:rsidP="00EB5830">
            <w:pPr>
              <w:spacing w:after="0" w:line="240" w:lineRule="auto"/>
              <w:rPr>
                <w:rFonts w:ascii="Leelawadee" w:eastAsia="Times New Roman" w:hAnsi="Leelawadee" w:cs="Leelawadee"/>
                <w:color w:val="000000"/>
              </w:rPr>
            </w:pPr>
            <w:r w:rsidRPr="00326F79">
              <w:rPr>
                <w:rFonts w:ascii="Leelawadee" w:eastAsia="Times New Roman" w:hAnsi="Leelawadee" w:cs="Leelawadee"/>
                <w:color w:val="000000"/>
                <w:szCs w:val="27"/>
              </w:rPr>
              <w:t> Total number of pupils eligible for PPG</w:t>
            </w:r>
            <w:r w:rsidRPr="00326F79">
              <w:rPr>
                <w:rFonts w:ascii="Leelawadee" w:eastAsia="Times New Roman" w:hAnsi="Leelawadee" w:cs="Leelawadee"/>
                <w:color w:val="000000"/>
              </w:rPr>
              <w:t xml:space="preserve"> </w:t>
            </w:r>
          </w:p>
        </w:tc>
        <w:tc>
          <w:tcPr>
            <w:tcW w:w="3575" w:type="dxa"/>
            <w:tcBorders>
              <w:top w:val="outset" w:sz="6" w:space="0" w:color="auto"/>
              <w:left w:val="outset" w:sz="6" w:space="0" w:color="auto"/>
              <w:bottom w:val="outset" w:sz="6" w:space="0" w:color="auto"/>
              <w:right w:val="outset" w:sz="6" w:space="0" w:color="auto"/>
            </w:tcBorders>
            <w:hideMark/>
          </w:tcPr>
          <w:p w:rsidR="00831BF8" w:rsidRPr="00326F79" w:rsidRDefault="00831BF8" w:rsidP="00831BF8">
            <w:pPr>
              <w:spacing w:after="225" w:line="300" w:lineRule="atLeast"/>
              <w:rPr>
                <w:rFonts w:ascii="Leelawadee" w:eastAsia="Times New Roman" w:hAnsi="Leelawadee" w:cs="Leelawadee"/>
                <w:color w:val="000000"/>
                <w:szCs w:val="20"/>
              </w:rPr>
            </w:pPr>
            <w:r w:rsidRPr="00326F79">
              <w:rPr>
                <w:rFonts w:ascii="Leelawadee" w:eastAsia="Times New Roman" w:hAnsi="Leelawadee" w:cs="Leelawadee"/>
                <w:color w:val="000000"/>
                <w:szCs w:val="20"/>
              </w:rPr>
              <w:t xml:space="preserve">   </w:t>
            </w:r>
            <w:r w:rsidR="00495912" w:rsidRPr="00326F79">
              <w:rPr>
                <w:rFonts w:ascii="Leelawadee" w:eastAsia="Times New Roman" w:hAnsi="Leelawadee" w:cs="Leelawadee"/>
                <w:color w:val="000000"/>
                <w:szCs w:val="20"/>
              </w:rPr>
              <w:t>4</w:t>
            </w:r>
          </w:p>
        </w:tc>
      </w:tr>
      <w:tr w:rsidR="00831BF8" w:rsidRPr="00326F79" w:rsidTr="00EB5830">
        <w:trPr>
          <w:tblCellSpacing w:w="0" w:type="dxa"/>
        </w:trPr>
        <w:tc>
          <w:tcPr>
            <w:tcW w:w="5481" w:type="dxa"/>
            <w:tcBorders>
              <w:top w:val="outset" w:sz="6" w:space="0" w:color="auto"/>
              <w:left w:val="outset" w:sz="6" w:space="0" w:color="auto"/>
              <w:bottom w:val="outset" w:sz="6" w:space="0" w:color="auto"/>
              <w:right w:val="outset" w:sz="6" w:space="0" w:color="auto"/>
            </w:tcBorders>
            <w:hideMark/>
          </w:tcPr>
          <w:p w:rsidR="00831BF8" w:rsidRPr="00326F79" w:rsidRDefault="00831BF8" w:rsidP="00EB5830">
            <w:pPr>
              <w:spacing w:after="0" w:line="240" w:lineRule="auto"/>
              <w:rPr>
                <w:rFonts w:ascii="Leelawadee" w:eastAsia="Times New Roman" w:hAnsi="Leelawadee" w:cs="Leelawadee"/>
                <w:color w:val="000000"/>
              </w:rPr>
            </w:pPr>
            <w:r w:rsidRPr="00326F79">
              <w:rPr>
                <w:rFonts w:ascii="Leelawadee" w:eastAsia="Times New Roman" w:hAnsi="Leelawadee" w:cs="Leelawadee"/>
                <w:color w:val="000000"/>
                <w:sz w:val="27"/>
                <w:szCs w:val="27"/>
              </w:rPr>
              <w:t> </w:t>
            </w:r>
            <w:r w:rsidRPr="00326F79">
              <w:rPr>
                <w:rFonts w:ascii="Leelawadee" w:eastAsia="Times New Roman" w:hAnsi="Leelawadee" w:cs="Leelawadee"/>
                <w:b/>
                <w:bCs/>
                <w:color w:val="000000"/>
                <w:sz w:val="27"/>
                <w:szCs w:val="27"/>
              </w:rPr>
              <w:t>Total amount of PPG indicative</w:t>
            </w:r>
            <w:r w:rsidRPr="00326F79">
              <w:rPr>
                <w:rFonts w:ascii="Leelawadee" w:eastAsia="Times New Roman" w:hAnsi="Leelawadee" w:cs="Leelawadee"/>
                <w:color w:val="000000"/>
              </w:rPr>
              <w:t xml:space="preserve"> </w:t>
            </w:r>
          </w:p>
        </w:tc>
        <w:tc>
          <w:tcPr>
            <w:tcW w:w="3575" w:type="dxa"/>
            <w:tcBorders>
              <w:top w:val="outset" w:sz="6" w:space="0" w:color="auto"/>
              <w:left w:val="outset" w:sz="6" w:space="0" w:color="auto"/>
              <w:bottom w:val="outset" w:sz="6" w:space="0" w:color="auto"/>
              <w:right w:val="outset" w:sz="6" w:space="0" w:color="auto"/>
            </w:tcBorders>
            <w:hideMark/>
          </w:tcPr>
          <w:p w:rsidR="00831BF8" w:rsidRPr="00326F79" w:rsidRDefault="00831BF8" w:rsidP="00831BF8">
            <w:pPr>
              <w:spacing w:after="0" w:line="240" w:lineRule="auto"/>
              <w:rPr>
                <w:rFonts w:ascii="Leelawadee" w:eastAsia="Times New Roman" w:hAnsi="Leelawadee" w:cs="Leelawadee"/>
                <w:color w:val="000000"/>
              </w:rPr>
            </w:pPr>
            <w:r w:rsidRPr="00326F79">
              <w:rPr>
                <w:rFonts w:ascii="Leelawadee" w:eastAsia="Times New Roman" w:hAnsi="Leelawadee" w:cs="Leelawadee"/>
                <w:color w:val="000000"/>
                <w:sz w:val="27"/>
                <w:szCs w:val="27"/>
              </w:rPr>
              <w:t xml:space="preserve">   £</w:t>
            </w:r>
            <w:r w:rsidR="00971C5A">
              <w:rPr>
                <w:rFonts w:ascii="Leelawadee" w:eastAsia="Times New Roman" w:hAnsi="Leelawadee" w:cs="Leelawadee"/>
                <w:color w:val="000000"/>
                <w:sz w:val="27"/>
                <w:szCs w:val="27"/>
              </w:rPr>
              <w:t>5280</w:t>
            </w:r>
          </w:p>
        </w:tc>
      </w:tr>
      <w:tr w:rsidR="00831BF8" w:rsidRPr="00326F79" w:rsidTr="00EB5830">
        <w:trPr>
          <w:tblCellSpacing w:w="0" w:type="dxa"/>
        </w:trPr>
        <w:tc>
          <w:tcPr>
            <w:tcW w:w="9056" w:type="dxa"/>
            <w:gridSpan w:val="2"/>
            <w:tcBorders>
              <w:top w:val="outset" w:sz="6" w:space="0" w:color="auto"/>
              <w:left w:val="outset" w:sz="6" w:space="0" w:color="auto"/>
              <w:bottom w:val="outset" w:sz="6" w:space="0" w:color="auto"/>
              <w:right w:val="outset" w:sz="6" w:space="0" w:color="auto"/>
            </w:tcBorders>
          </w:tcPr>
          <w:p w:rsidR="00831BF8" w:rsidRPr="00326F79" w:rsidRDefault="00831BF8" w:rsidP="00EB5830">
            <w:pPr>
              <w:spacing w:after="0" w:line="240" w:lineRule="auto"/>
              <w:rPr>
                <w:rFonts w:ascii="Leelawadee" w:eastAsia="Times New Roman" w:hAnsi="Leelawadee" w:cs="Leelawadee"/>
                <w:color w:val="000000"/>
                <w:sz w:val="27"/>
                <w:szCs w:val="27"/>
              </w:rPr>
            </w:pPr>
          </w:p>
          <w:p w:rsidR="00831BF8" w:rsidRPr="00326F79" w:rsidRDefault="00831BF8" w:rsidP="00EB5830">
            <w:pPr>
              <w:spacing w:after="0" w:line="240" w:lineRule="auto"/>
              <w:rPr>
                <w:rFonts w:ascii="Leelawadee" w:eastAsia="Times New Roman" w:hAnsi="Leelawadee" w:cs="Leelawadee"/>
                <w:b/>
                <w:color w:val="000000"/>
                <w:sz w:val="27"/>
                <w:szCs w:val="27"/>
              </w:rPr>
            </w:pPr>
            <w:r w:rsidRPr="00326F79">
              <w:rPr>
                <w:rFonts w:ascii="Leelawadee" w:eastAsia="Times New Roman" w:hAnsi="Leelawadee" w:cs="Leelawadee"/>
                <w:b/>
                <w:color w:val="000000"/>
                <w:sz w:val="27"/>
                <w:szCs w:val="27"/>
              </w:rPr>
              <w:t>Objectives</w:t>
            </w:r>
          </w:p>
          <w:p w:rsidR="00831BF8" w:rsidRPr="00326F79" w:rsidRDefault="00831BF8" w:rsidP="00EB5830">
            <w:pPr>
              <w:spacing w:after="0" w:line="240" w:lineRule="auto"/>
              <w:rPr>
                <w:rFonts w:ascii="Leelawadee" w:eastAsia="Times New Roman" w:hAnsi="Leelawadee" w:cs="Leelawadee"/>
                <w:color w:val="000000"/>
                <w:szCs w:val="27"/>
              </w:rPr>
            </w:pPr>
          </w:p>
          <w:p w:rsidR="003C5707" w:rsidRPr="00326F79" w:rsidRDefault="003C5707" w:rsidP="003C5707">
            <w:pPr>
              <w:pStyle w:val="ListParagraph"/>
              <w:numPr>
                <w:ilvl w:val="0"/>
                <w:numId w:val="2"/>
              </w:numPr>
              <w:rPr>
                <w:rFonts w:ascii="Leelawadee" w:eastAsia="Times New Roman" w:hAnsi="Leelawadee" w:cs="Leelawadee"/>
                <w:color w:val="000000"/>
                <w:sz w:val="20"/>
                <w:lang w:val="en-US"/>
              </w:rPr>
            </w:pPr>
            <w:r w:rsidRPr="00326F79">
              <w:rPr>
                <w:rFonts w:ascii="Leelawadee" w:eastAsia="Times New Roman" w:hAnsi="Leelawadee" w:cs="Leelawadee"/>
                <w:color w:val="000000"/>
                <w:sz w:val="20"/>
                <w:lang w:val="en-US"/>
              </w:rPr>
              <w:t xml:space="preserve">To raise attainment of pupils at risk of </w:t>
            </w:r>
            <w:r w:rsidR="00495912" w:rsidRPr="00326F79">
              <w:rPr>
                <w:rFonts w:ascii="Leelawadee" w:eastAsia="Times New Roman" w:hAnsi="Leelawadee" w:cs="Leelawadee"/>
                <w:color w:val="000000"/>
                <w:sz w:val="20"/>
                <w:lang w:val="en-US"/>
              </w:rPr>
              <w:t>not gaining GLD</w:t>
            </w:r>
            <w:r w:rsidRPr="00326F79">
              <w:rPr>
                <w:rFonts w:ascii="Leelawadee" w:eastAsia="Times New Roman" w:hAnsi="Leelawadee" w:cs="Leelawadee"/>
                <w:color w:val="000000"/>
                <w:sz w:val="20"/>
                <w:lang w:val="en-US"/>
              </w:rPr>
              <w:t>.</w:t>
            </w:r>
          </w:p>
          <w:p w:rsidR="00495912" w:rsidRPr="00326F79" w:rsidRDefault="003C5707" w:rsidP="003C5707">
            <w:pPr>
              <w:pStyle w:val="ListParagraph"/>
              <w:numPr>
                <w:ilvl w:val="0"/>
                <w:numId w:val="2"/>
              </w:numPr>
              <w:rPr>
                <w:rFonts w:ascii="Leelawadee" w:eastAsia="Times New Roman" w:hAnsi="Leelawadee" w:cs="Leelawadee"/>
                <w:color w:val="000000"/>
                <w:sz w:val="20"/>
                <w:lang w:val="en-US"/>
              </w:rPr>
            </w:pPr>
            <w:r w:rsidRPr="00326F79">
              <w:rPr>
                <w:rFonts w:ascii="Leelawadee" w:eastAsia="Times New Roman" w:hAnsi="Leelawadee" w:cs="Leelawadee"/>
                <w:color w:val="000000"/>
                <w:sz w:val="20"/>
                <w:lang w:val="en-US"/>
              </w:rPr>
              <w:t xml:space="preserve">To provide support for those pupils who are </w:t>
            </w:r>
            <w:r w:rsidR="00495912" w:rsidRPr="00326F79">
              <w:rPr>
                <w:rFonts w:ascii="Leelawadee" w:eastAsia="Times New Roman" w:hAnsi="Leelawadee" w:cs="Leelawadee"/>
                <w:color w:val="000000"/>
                <w:sz w:val="20"/>
                <w:lang w:val="en-US"/>
              </w:rPr>
              <w:t>at risk of not gaining GLD.</w:t>
            </w:r>
          </w:p>
          <w:p w:rsidR="00DE4E4A" w:rsidRPr="00326F79" w:rsidRDefault="003C5707" w:rsidP="003C5707">
            <w:pPr>
              <w:pStyle w:val="ListParagraph"/>
              <w:numPr>
                <w:ilvl w:val="0"/>
                <w:numId w:val="2"/>
              </w:numPr>
              <w:rPr>
                <w:rFonts w:ascii="Leelawadee" w:eastAsia="Times New Roman" w:hAnsi="Leelawadee" w:cs="Leelawadee"/>
                <w:color w:val="000000"/>
                <w:sz w:val="20"/>
                <w:lang w:val="en-US"/>
              </w:rPr>
            </w:pPr>
            <w:r w:rsidRPr="00326F79">
              <w:rPr>
                <w:rFonts w:ascii="Leelawadee" w:eastAsia="Times New Roman" w:hAnsi="Leelawadee" w:cs="Leelawadee"/>
                <w:color w:val="000000"/>
                <w:sz w:val="20"/>
                <w:lang w:val="en-US"/>
              </w:rPr>
              <w:t>To ensure the emotional needs of PPG pupils are met</w:t>
            </w:r>
          </w:p>
          <w:p w:rsidR="003C5707" w:rsidRPr="00326F79" w:rsidRDefault="003C5707" w:rsidP="003C5707">
            <w:pPr>
              <w:pStyle w:val="ListParagraph"/>
              <w:numPr>
                <w:ilvl w:val="0"/>
                <w:numId w:val="2"/>
              </w:numPr>
              <w:rPr>
                <w:rFonts w:ascii="Leelawadee" w:eastAsia="Times New Roman" w:hAnsi="Leelawadee" w:cs="Leelawadee"/>
                <w:color w:val="000000"/>
                <w:sz w:val="20"/>
                <w:lang w:val="en-US"/>
              </w:rPr>
            </w:pPr>
            <w:r w:rsidRPr="00326F79">
              <w:rPr>
                <w:rFonts w:ascii="Leelawadee" w:eastAsia="Times New Roman" w:hAnsi="Leelawadee" w:cs="Leelawadee"/>
                <w:color w:val="000000"/>
                <w:sz w:val="20"/>
                <w:lang w:val="en-US"/>
              </w:rPr>
              <w:t>To ensure high attainment of more able PPG pupils</w:t>
            </w:r>
          </w:p>
          <w:p w:rsidR="003C5707" w:rsidRPr="00326F79" w:rsidRDefault="003C5707" w:rsidP="003C5707">
            <w:pPr>
              <w:pStyle w:val="ListParagraph"/>
              <w:numPr>
                <w:ilvl w:val="0"/>
                <w:numId w:val="2"/>
              </w:numPr>
              <w:rPr>
                <w:rFonts w:ascii="Leelawadee" w:eastAsia="Times New Roman" w:hAnsi="Leelawadee" w:cs="Leelawadee"/>
                <w:color w:val="000000"/>
                <w:sz w:val="20"/>
                <w:lang w:val="en-US"/>
              </w:rPr>
            </w:pPr>
            <w:r w:rsidRPr="00326F79">
              <w:rPr>
                <w:rFonts w:ascii="Leelawadee" w:eastAsia="Times New Roman" w:hAnsi="Leelawadee" w:cs="Leelawadee"/>
                <w:color w:val="000000"/>
                <w:sz w:val="20"/>
                <w:lang w:val="en-US"/>
              </w:rPr>
              <w:t>To ensure high attendance of PPG pupils</w:t>
            </w:r>
          </w:p>
          <w:p w:rsidR="00831BF8" w:rsidRPr="00326F79" w:rsidRDefault="00831BF8" w:rsidP="00EB5830">
            <w:pPr>
              <w:spacing w:after="0" w:line="240" w:lineRule="auto"/>
              <w:rPr>
                <w:rFonts w:ascii="Leelawadee" w:eastAsia="Times New Roman" w:hAnsi="Leelawadee" w:cs="Leelawadee"/>
                <w:color w:val="000000"/>
                <w:sz w:val="27"/>
                <w:szCs w:val="27"/>
              </w:rPr>
            </w:pPr>
          </w:p>
        </w:tc>
      </w:tr>
    </w:tbl>
    <w:p w:rsidR="00831BF8" w:rsidRPr="00326F79" w:rsidRDefault="00831BF8" w:rsidP="00831BF8">
      <w:pPr>
        <w:spacing w:line="300" w:lineRule="atLeast"/>
        <w:rPr>
          <w:rFonts w:ascii="Leelawadee" w:eastAsia="Times New Roman" w:hAnsi="Leelawadee" w:cs="Leelawadee"/>
          <w:color w:val="000000"/>
          <w:sz w:val="27"/>
          <w:szCs w:val="27"/>
          <w:lang w:val="en-US"/>
        </w:rPr>
      </w:pPr>
      <w:r w:rsidRPr="00326F79">
        <w:rPr>
          <w:rFonts w:ascii="Leelawadee" w:eastAsia="Times New Roman" w:hAnsi="Leelawadee" w:cs="Leelawadee"/>
          <w:color w:val="000000"/>
          <w:sz w:val="27"/>
          <w:szCs w:val="27"/>
          <w:lang w:val="en-US"/>
        </w:rPr>
        <w:t> </w:t>
      </w:r>
    </w:p>
    <w:p w:rsidR="00831BF8" w:rsidRPr="00326F79" w:rsidRDefault="00831BF8" w:rsidP="00831BF8">
      <w:pPr>
        <w:spacing w:line="300" w:lineRule="atLeast"/>
        <w:rPr>
          <w:rFonts w:ascii="Leelawadee" w:eastAsia="Times New Roman" w:hAnsi="Leelawadee" w:cs="Leelawadee"/>
          <w:color w:val="000000"/>
          <w:sz w:val="27"/>
          <w:szCs w:val="27"/>
          <w:lang w:val="en-US"/>
        </w:rPr>
      </w:pPr>
    </w:p>
    <w:p w:rsidR="00831BF8" w:rsidRPr="00326F79" w:rsidRDefault="00831BF8" w:rsidP="00831BF8">
      <w:pPr>
        <w:spacing w:line="300" w:lineRule="atLeast"/>
        <w:rPr>
          <w:rFonts w:ascii="Leelawadee" w:eastAsia="Times New Roman" w:hAnsi="Leelawadee" w:cs="Leelawadee"/>
          <w:color w:val="000000"/>
          <w:sz w:val="27"/>
          <w:szCs w:val="27"/>
          <w:lang w:val="en-US"/>
        </w:rPr>
      </w:pPr>
    </w:p>
    <w:p w:rsidR="00495912" w:rsidRPr="00326F79" w:rsidRDefault="00495912" w:rsidP="00831BF8">
      <w:pPr>
        <w:spacing w:line="300" w:lineRule="atLeast"/>
        <w:rPr>
          <w:rFonts w:ascii="Leelawadee" w:eastAsia="Times New Roman" w:hAnsi="Leelawadee" w:cs="Leelawadee"/>
          <w:color w:val="000000"/>
          <w:sz w:val="27"/>
          <w:szCs w:val="27"/>
          <w:lang w:val="en-US"/>
        </w:rPr>
      </w:pPr>
    </w:p>
    <w:p w:rsidR="00831BF8" w:rsidRPr="00326F79" w:rsidRDefault="00831BF8" w:rsidP="00831BF8">
      <w:pPr>
        <w:spacing w:line="300" w:lineRule="atLeast"/>
        <w:rPr>
          <w:rFonts w:ascii="Leelawadee" w:eastAsia="Times New Roman" w:hAnsi="Leelawadee" w:cs="Leelawadee"/>
          <w:color w:val="000000"/>
          <w:sz w:val="27"/>
          <w:szCs w:val="27"/>
          <w:lang w:val="en-U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4372"/>
        <w:gridCol w:w="2371"/>
      </w:tblGrid>
      <w:tr w:rsidR="00831BF8" w:rsidRPr="00326F79" w:rsidTr="00EB5830">
        <w:tc>
          <w:tcPr>
            <w:tcW w:w="2310" w:type="dxa"/>
            <w:vAlign w:val="center"/>
          </w:tcPr>
          <w:p w:rsidR="00831BF8" w:rsidRPr="00326F79" w:rsidRDefault="00831BF8" w:rsidP="00EB5830">
            <w:pPr>
              <w:autoSpaceDE w:val="0"/>
              <w:autoSpaceDN w:val="0"/>
              <w:adjustRightInd w:val="0"/>
              <w:jc w:val="center"/>
              <w:rPr>
                <w:rFonts w:ascii="Leelawadee" w:hAnsi="Leelawadee" w:cs="Leelawadee"/>
                <w:b/>
                <w:bCs/>
              </w:rPr>
            </w:pPr>
            <w:r w:rsidRPr="00326F79">
              <w:rPr>
                <w:rFonts w:ascii="Leelawadee" w:hAnsi="Leelawadee" w:cs="Leelawadee"/>
                <w:b/>
                <w:bCs/>
              </w:rPr>
              <w:lastRenderedPageBreak/>
              <w:t>Pupil Premium Spending Breakdown</w:t>
            </w:r>
          </w:p>
        </w:tc>
        <w:tc>
          <w:tcPr>
            <w:tcW w:w="4461" w:type="dxa"/>
            <w:vAlign w:val="center"/>
          </w:tcPr>
          <w:p w:rsidR="00831BF8" w:rsidRPr="00326F79" w:rsidRDefault="00831BF8" w:rsidP="00EB5830">
            <w:pPr>
              <w:autoSpaceDE w:val="0"/>
              <w:autoSpaceDN w:val="0"/>
              <w:adjustRightInd w:val="0"/>
              <w:jc w:val="center"/>
              <w:rPr>
                <w:rFonts w:ascii="Leelawadee" w:hAnsi="Leelawadee" w:cs="Leelawadee"/>
                <w:b/>
                <w:bCs/>
              </w:rPr>
            </w:pPr>
            <w:r w:rsidRPr="00326F79">
              <w:rPr>
                <w:rFonts w:ascii="Leelawadee" w:hAnsi="Leelawadee" w:cs="Leelawadee"/>
                <w:b/>
                <w:bCs/>
              </w:rPr>
              <w:t>Brief Description</w:t>
            </w:r>
          </w:p>
        </w:tc>
        <w:tc>
          <w:tcPr>
            <w:tcW w:w="2409" w:type="dxa"/>
            <w:vAlign w:val="center"/>
          </w:tcPr>
          <w:p w:rsidR="00831BF8" w:rsidRPr="00326F79" w:rsidRDefault="00831BF8" w:rsidP="00EB5830">
            <w:pPr>
              <w:spacing w:line="300" w:lineRule="atLeast"/>
              <w:jc w:val="center"/>
              <w:rPr>
                <w:rFonts w:ascii="Leelawadee" w:eastAsia="Times New Roman" w:hAnsi="Leelawadee" w:cs="Leelawadee"/>
                <w:b/>
                <w:color w:val="000000"/>
                <w:lang w:val="en-US"/>
              </w:rPr>
            </w:pPr>
            <w:r w:rsidRPr="00326F79">
              <w:rPr>
                <w:rFonts w:ascii="Leelawadee" w:eastAsia="Times New Roman" w:hAnsi="Leelawadee" w:cs="Leelawadee"/>
                <w:b/>
                <w:color w:val="000000"/>
                <w:lang w:val="en-US"/>
              </w:rPr>
              <w:t>Amount Spent</w:t>
            </w:r>
          </w:p>
        </w:tc>
      </w:tr>
      <w:tr w:rsidR="00831BF8" w:rsidRPr="00326F79" w:rsidTr="00EB5830">
        <w:tc>
          <w:tcPr>
            <w:tcW w:w="2310" w:type="dxa"/>
          </w:tcPr>
          <w:p w:rsidR="00831BF8" w:rsidRPr="00326F79" w:rsidRDefault="00831BF8" w:rsidP="00EB5830">
            <w:pPr>
              <w:rPr>
                <w:rFonts w:ascii="Leelawadee" w:eastAsia="Times New Roman" w:hAnsi="Leelawadee" w:cs="Leelawadee"/>
                <w:color w:val="000000"/>
                <w:szCs w:val="27"/>
              </w:rPr>
            </w:pPr>
            <w:r w:rsidRPr="00326F79">
              <w:rPr>
                <w:rFonts w:ascii="Leelawadee" w:eastAsia="Times New Roman" w:hAnsi="Leelawadee" w:cs="Leelawadee"/>
                <w:color w:val="000000"/>
                <w:szCs w:val="27"/>
              </w:rPr>
              <w:t>Teachers</w:t>
            </w:r>
          </w:p>
        </w:tc>
        <w:tc>
          <w:tcPr>
            <w:tcW w:w="4461" w:type="dxa"/>
          </w:tcPr>
          <w:p w:rsidR="00831BF8" w:rsidRPr="00326F79" w:rsidRDefault="00495912"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intervention</w:t>
            </w:r>
            <w:r w:rsidR="00831BF8" w:rsidRPr="00326F79">
              <w:rPr>
                <w:rFonts w:ascii="Leelawadee" w:eastAsia="Times New Roman" w:hAnsi="Leelawadee" w:cs="Leelawadee"/>
                <w:color w:val="000000"/>
                <w:szCs w:val="27"/>
              </w:rPr>
              <w:t xml:space="preserve"> groups</w:t>
            </w:r>
          </w:p>
          <w:p w:rsidR="00831BF8" w:rsidRPr="00326F79" w:rsidRDefault="00831BF8"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 xml:space="preserve">Additional </w:t>
            </w:r>
            <w:r w:rsidR="00495912" w:rsidRPr="00326F79">
              <w:rPr>
                <w:rFonts w:ascii="Leelawadee" w:eastAsia="Times New Roman" w:hAnsi="Leelawadee" w:cs="Leelawadee"/>
                <w:color w:val="000000"/>
                <w:szCs w:val="27"/>
              </w:rPr>
              <w:t>LSA in Reception</w:t>
            </w:r>
          </w:p>
          <w:p w:rsidR="00831BF8" w:rsidRPr="00326F79" w:rsidRDefault="00831BF8" w:rsidP="00831BF8">
            <w:pPr>
              <w:pStyle w:val="ListParagraph"/>
              <w:rPr>
                <w:rFonts w:ascii="Leelawadee" w:eastAsia="Times New Roman" w:hAnsi="Leelawadee" w:cs="Leelawadee"/>
                <w:color w:val="000000"/>
                <w:szCs w:val="27"/>
              </w:rPr>
            </w:pPr>
          </w:p>
        </w:tc>
        <w:tc>
          <w:tcPr>
            <w:tcW w:w="2409" w:type="dxa"/>
          </w:tcPr>
          <w:p w:rsidR="00831BF8" w:rsidRPr="00326F79" w:rsidRDefault="00831BF8" w:rsidP="00EB5830">
            <w:pPr>
              <w:spacing w:line="300" w:lineRule="atLeast"/>
              <w:rPr>
                <w:rFonts w:ascii="Leelawadee" w:eastAsia="Times New Roman" w:hAnsi="Leelawadee" w:cs="Leelawadee"/>
                <w:color w:val="000000"/>
                <w:sz w:val="27"/>
                <w:szCs w:val="27"/>
                <w:lang w:val="en-US"/>
              </w:rPr>
            </w:pPr>
          </w:p>
          <w:p w:rsidR="00422ECD" w:rsidRPr="00326F79" w:rsidRDefault="000A5494" w:rsidP="00495912">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w:t>
            </w:r>
            <w:r w:rsidR="00326F79" w:rsidRPr="00326F79">
              <w:rPr>
                <w:rFonts w:ascii="Leelawadee" w:eastAsia="Times New Roman" w:hAnsi="Leelawadee" w:cs="Leelawadee"/>
                <w:color w:val="000000"/>
                <w:sz w:val="24"/>
                <w:szCs w:val="24"/>
                <w:lang w:val="en-US"/>
              </w:rPr>
              <w:t>1844</w:t>
            </w:r>
          </w:p>
          <w:p w:rsidR="00326F79" w:rsidRPr="00326F79" w:rsidRDefault="00326F79" w:rsidP="00495912">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2hrs per day @7.88/</w:t>
            </w:r>
            <w:proofErr w:type="spellStart"/>
            <w:r w:rsidRPr="00326F79">
              <w:rPr>
                <w:rFonts w:ascii="Leelawadee" w:eastAsia="Times New Roman" w:hAnsi="Leelawadee" w:cs="Leelawadee"/>
                <w:color w:val="000000"/>
                <w:sz w:val="24"/>
                <w:szCs w:val="24"/>
                <w:lang w:val="en-US"/>
              </w:rPr>
              <w:t>hr</w:t>
            </w:r>
            <w:proofErr w:type="spellEnd"/>
            <w:r w:rsidRPr="00326F79">
              <w:rPr>
                <w:rFonts w:ascii="Leelawadee" w:eastAsia="Times New Roman" w:hAnsi="Leelawadee" w:cs="Leelawadee"/>
                <w:color w:val="000000"/>
                <w:sz w:val="24"/>
                <w:szCs w:val="24"/>
                <w:lang w:val="en-US"/>
              </w:rPr>
              <w:t xml:space="preserve"> x 3 days a week</w:t>
            </w:r>
          </w:p>
        </w:tc>
      </w:tr>
      <w:tr w:rsidR="00831BF8" w:rsidRPr="00326F79" w:rsidTr="00EB5830">
        <w:tc>
          <w:tcPr>
            <w:tcW w:w="2310" w:type="dxa"/>
          </w:tcPr>
          <w:p w:rsidR="00831BF8" w:rsidRPr="00326F79" w:rsidRDefault="00831BF8" w:rsidP="00EB5830">
            <w:pPr>
              <w:rPr>
                <w:rFonts w:ascii="Leelawadee" w:eastAsia="Times New Roman" w:hAnsi="Leelawadee" w:cs="Leelawadee"/>
                <w:color w:val="000000"/>
                <w:szCs w:val="27"/>
              </w:rPr>
            </w:pPr>
            <w:r w:rsidRPr="00326F79">
              <w:rPr>
                <w:rFonts w:ascii="Leelawadee" w:eastAsia="Times New Roman" w:hAnsi="Leelawadee" w:cs="Leelawadee"/>
                <w:color w:val="000000"/>
                <w:szCs w:val="27"/>
              </w:rPr>
              <w:t>Education Support Staff</w:t>
            </w:r>
          </w:p>
        </w:tc>
        <w:tc>
          <w:tcPr>
            <w:tcW w:w="4461" w:type="dxa"/>
          </w:tcPr>
          <w:p w:rsidR="00831BF8" w:rsidRPr="00326F79" w:rsidRDefault="00495912"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Play therapist</w:t>
            </w:r>
          </w:p>
          <w:p w:rsidR="003C5707" w:rsidRPr="00326F79" w:rsidRDefault="003C5707" w:rsidP="00495912">
            <w:pPr>
              <w:pStyle w:val="ListParagraph"/>
              <w:rPr>
                <w:rFonts w:ascii="Leelawadee" w:eastAsia="Times New Roman" w:hAnsi="Leelawadee" w:cs="Leelawadee"/>
                <w:color w:val="000000"/>
                <w:szCs w:val="27"/>
              </w:rPr>
            </w:pPr>
          </w:p>
        </w:tc>
        <w:tc>
          <w:tcPr>
            <w:tcW w:w="2409" w:type="dxa"/>
          </w:tcPr>
          <w:p w:rsidR="000A5494" w:rsidRPr="00326F79" w:rsidRDefault="00495912" w:rsidP="000A5494">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w:t>
            </w:r>
            <w:r w:rsidR="00326F79" w:rsidRPr="00326F79">
              <w:rPr>
                <w:rFonts w:ascii="Leelawadee" w:eastAsia="Times New Roman" w:hAnsi="Leelawadee" w:cs="Leelawadee"/>
                <w:color w:val="000000"/>
                <w:sz w:val="24"/>
                <w:szCs w:val="24"/>
                <w:lang w:val="en-US"/>
              </w:rPr>
              <w:t>800</w:t>
            </w:r>
          </w:p>
          <w:p w:rsidR="00326F79" w:rsidRPr="00326F79" w:rsidRDefault="00326F79" w:rsidP="000A5494">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£16 a session x25</w:t>
            </w:r>
          </w:p>
          <w:p w:rsidR="00326F79" w:rsidRPr="00326F79" w:rsidRDefault="00326F79" w:rsidP="000A5494">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X 2 children</w:t>
            </w:r>
          </w:p>
        </w:tc>
      </w:tr>
      <w:tr w:rsidR="00831BF8" w:rsidRPr="00326F79" w:rsidTr="00EB5830">
        <w:tc>
          <w:tcPr>
            <w:tcW w:w="2310" w:type="dxa"/>
          </w:tcPr>
          <w:p w:rsidR="00831BF8" w:rsidRPr="00326F79" w:rsidRDefault="00831BF8" w:rsidP="00EB5830">
            <w:pPr>
              <w:rPr>
                <w:rFonts w:ascii="Leelawadee" w:eastAsia="Times New Roman" w:hAnsi="Leelawadee" w:cs="Leelawadee"/>
                <w:color w:val="000000"/>
                <w:szCs w:val="27"/>
              </w:rPr>
            </w:pPr>
            <w:r w:rsidRPr="00326F79">
              <w:rPr>
                <w:rFonts w:ascii="Leelawadee" w:eastAsia="Times New Roman" w:hAnsi="Leelawadee" w:cs="Leelawadee"/>
                <w:color w:val="000000"/>
                <w:szCs w:val="27"/>
              </w:rPr>
              <w:t>Other</w:t>
            </w:r>
          </w:p>
        </w:tc>
        <w:tc>
          <w:tcPr>
            <w:tcW w:w="4461" w:type="dxa"/>
          </w:tcPr>
          <w:p w:rsidR="00831BF8" w:rsidRPr="00326F79" w:rsidRDefault="00831BF8"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 xml:space="preserve">Enrichment </w:t>
            </w:r>
          </w:p>
          <w:p w:rsidR="00495912" w:rsidRPr="00326F79" w:rsidRDefault="00495912" w:rsidP="00195D1B">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 xml:space="preserve">Edible garden project </w:t>
            </w:r>
          </w:p>
          <w:p w:rsidR="00495912" w:rsidRPr="00326F79" w:rsidRDefault="00495912"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Trips</w:t>
            </w:r>
          </w:p>
          <w:p w:rsidR="00422ECD" w:rsidRPr="00326F79" w:rsidRDefault="00831BF8"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Development of school clubs</w:t>
            </w:r>
          </w:p>
          <w:p w:rsidR="00831BF8" w:rsidRPr="00326F79" w:rsidRDefault="0022388B"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Admissions</w:t>
            </w:r>
            <w:r w:rsidR="000A5494" w:rsidRPr="00326F79">
              <w:rPr>
                <w:rFonts w:ascii="Leelawadee" w:eastAsia="Times New Roman" w:hAnsi="Leelawadee" w:cs="Leelawadee"/>
                <w:color w:val="000000"/>
                <w:szCs w:val="27"/>
              </w:rPr>
              <w:t xml:space="preserve"> &amp; Attendance</w:t>
            </w:r>
          </w:p>
          <w:p w:rsidR="0022388B" w:rsidRPr="00326F79" w:rsidRDefault="0022388B" w:rsidP="00831BF8">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Education Welfare</w:t>
            </w:r>
          </w:p>
          <w:p w:rsidR="003C5707" w:rsidRPr="00326F79" w:rsidRDefault="003C5707" w:rsidP="00495912">
            <w:pPr>
              <w:pStyle w:val="ListParagraph"/>
              <w:rPr>
                <w:rFonts w:ascii="Leelawadee" w:eastAsia="Times New Roman" w:hAnsi="Leelawadee" w:cs="Leelawadee"/>
                <w:color w:val="000000"/>
                <w:szCs w:val="27"/>
              </w:rPr>
            </w:pPr>
          </w:p>
        </w:tc>
        <w:tc>
          <w:tcPr>
            <w:tcW w:w="2409" w:type="dxa"/>
          </w:tcPr>
          <w:p w:rsidR="00831BF8" w:rsidRPr="00326F79" w:rsidRDefault="00831BF8" w:rsidP="00EB5830">
            <w:pPr>
              <w:spacing w:line="300" w:lineRule="atLeast"/>
              <w:rPr>
                <w:rFonts w:ascii="Leelawadee" w:eastAsia="Times New Roman" w:hAnsi="Leelawadee" w:cs="Leelawadee"/>
                <w:color w:val="000000"/>
                <w:sz w:val="27"/>
                <w:szCs w:val="27"/>
                <w:lang w:val="en-US"/>
              </w:rPr>
            </w:pPr>
          </w:p>
          <w:p w:rsidR="0022388B" w:rsidRPr="00326F79" w:rsidRDefault="000A5494" w:rsidP="00326F79">
            <w:pPr>
              <w:pStyle w:val="ListParagraph"/>
              <w:numPr>
                <w:ilvl w:val="0"/>
                <w:numId w:val="1"/>
              </w:num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w:t>
            </w:r>
            <w:r w:rsidR="00326F79" w:rsidRPr="00326F79">
              <w:rPr>
                <w:rFonts w:ascii="Leelawadee" w:eastAsia="Times New Roman" w:hAnsi="Leelawadee" w:cs="Leelawadee"/>
                <w:color w:val="000000"/>
                <w:sz w:val="24"/>
                <w:szCs w:val="24"/>
                <w:lang w:val="en-US"/>
              </w:rPr>
              <w:t>42</w:t>
            </w:r>
          </w:p>
          <w:p w:rsidR="00326F79" w:rsidRPr="00326F79" w:rsidRDefault="00326F79" w:rsidP="00495912">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£14 per trip/child</w:t>
            </w:r>
          </w:p>
          <w:p w:rsidR="00326F79" w:rsidRPr="00326F79" w:rsidRDefault="00326F79" w:rsidP="00495912">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 xml:space="preserve"> x 3</w:t>
            </w:r>
          </w:p>
          <w:p w:rsidR="00326F79" w:rsidRPr="00326F79" w:rsidRDefault="00326F79" w:rsidP="00326F79">
            <w:pPr>
              <w:pStyle w:val="ListParagraph"/>
              <w:numPr>
                <w:ilvl w:val="0"/>
                <w:numId w:val="3"/>
              </w:num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£780</w:t>
            </w:r>
          </w:p>
          <w:p w:rsidR="00326F79" w:rsidRPr="00326F79" w:rsidRDefault="00326F79" w:rsidP="00326F79">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X2 sessions per week x 39 weeks</w:t>
            </w:r>
          </w:p>
          <w:p w:rsidR="00326F79" w:rsidRPr="00326F79" w:rsidRDefault="00326F79" w:rsidP="00326F79">
            <w:pPr>
              <w:pStyle w:val="ListParagraph"/>
              <w:numPr>
                <w:ilvl w:val="0"/>
                <w:numId w:val="3"/>
              </w:num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£115</w:t>
            </w:r>
          </w:p>
          <w:p w:rsidR="00326F79" w:rsidRPr="00326F79" w:rsidRDefault="00326F79" w:rsidP="00326F79">
            <w:p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EWO – for 4 children</w:t>
            </w:r>
          </w:p>
        </w:tc>
      </w:tr>
      <w:tr w:rsidR="00831BF8" w:rsidRPr="00326F79" w:rsidTr="00EB5830">
        <w:tc>
          <w:tcPr>
            <w:tcW w:w="2310" w:type="dxa"/>
          </w:tcPr>
          <w:p w:rsidR="00831BF8" w:rsidRPr="00326F79" w:rsidRDefault="00831BF8" w:rsidP="00EB5830">
            <w:pPr>
              <w:rPr>
                <w:rFonts w:ascii="Leelawadee" w:eastAsia="Times New Roman" w:hAnsi="Leelawadee" w:cs="Leelawadee"/>
                <w:color w:val="000000"/>
                <w:szCs w:val="27"/>
              </w:rPr>
            </w:pPr>
            <w:r w:rsidRPr="00326F79">
              <w:rPr>
                <w:rFonts w:ascii="Leelawadee" w:eastAsia="Times New Roman" w:hAnsi="Leelawadee" w:cs="Leelawadee"/>
                <w:color w:val="000000"/>
                <w:szCs w:val="27"/>
              </w:rPr>
              <w:t>Educational Resources and additional expenditure</w:t>
            </w:r>
          </w:p>
        </w:tc>
        <w:tc>
          <w:tcPr>
            <w:tcW w:w="4461" w:type="dxa"/>
          </w:tcPr>
          <w:p w:rsidR="00495912" w:rsidRPr="00326F79" w:rsidRDefault="00495912" w:rsidP="00326F79">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Books for library</w:t>
            </w:r>
          </w:p>
          <w:p w:rsidR="00326F79" w:rsidRPr="00326F79" w:rsidRDefault="00326F79" w:rsidP="00326F79">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Sensory room</w:t>
            </w:r>
          </w:p>
          <w:p w:rsidR="00326F79" w:rsidRPr="00326F79" w:rsidRDefault="00326F79" w:rsidP="00326F79">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Music sessions</w:t>
            </w:r>
          </w:p>
          <w:p w:rsidR="00326F79" w:rsidRPr="00326F79" w:rsidRDefault="00326F79" w:rsidP="00326F79">
            <w:pPr>
              <w:pStyle w:val="ListParagraph"/>
              <w:numPr>
                <w:ilvl w:val="0"/>
                <w:numId w:val="1"/>
              </w:numPr>
              <w:rPr>
                <w:rFonts w:ascii="Leelawadee" w:eastAsia="Times New Roman" w:hAnsi="Leelawadee" w:cs="Leelawadee"/>
                <w:color w:val="000000"/>
                <w:szCs w:val="27"/>
              </w:rPr>
            </w:pPr>
            <w:r w:rsidRPr="00326F79">
              <w:rPr>
                <w:rFonts w:ascii="Leelawadee" w:eastAsia="Times New Roman" w:hAnsi="Leelawadee" w:cs="Leelawadee"/>
                <w:color w:val="000000"/>
                <w:szCs w:val="27"/>
              </w:rPr>
              <w:t>Trip to farm</w:t>
            </w:r>
          </w:p>
        </w:tc>
        <w:tc>
          <w:tcPr>
            <w:tcW w:w="2409" w:type="dxa"/>
          </w:tcPr>
          <w:p w:rsidR="00831BF8" w:rsidRPr="00326F79" w:rsidRDefault="00495912" w:rsidP="00326F79">
            <w:pPr>
              <w:pStyle w:val="ListParagraph"/>
              <w:numPr>
                <w:ilvl w:val="0"/>
                <w:numId w:val="1"/>
              </w:num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w:t>
            </w:r>
            <w:r w:rsidR="00326F79" w:rsidRPr="00326F79">
              <w:rPr>
                <w:rFonts w:ascii="Leelawadee" w:eastAsia="Times New Roman" w:hAnsi="Leelawadee" w:cs="Leelawadee"/>
                <w:color w:val="000000"/>
                <w:sz w:val="24"/>
                <w:szCs w:val="24"/>
                <w:lang w:val="en-US"/>
              </w:rPr>
              <w:t>135</w:t>
            </w:r>
          </w:p>
          <w:p w:rsidR="00326F79" w:rsidRPr="00326F79" w:rsidRDefault="00326F79" w:rsidP="00326F79">
            <w:pPr>
              <w:pStyle w:val="ListParagraph"/>
              <w:numPr>
                <w:ilvl w:val="0"/>
                <w:numId w:val="1"/>
              </w:num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£60</w:t>
            </w:r>
          </w:p>
          <w:p w:rsidR="00326F79" w:rsidRPr="00326F79" w:rsidRDefault="00326F79" w:rsidP="00326F79">
            <w:pPr>
              <w:pStyle w:val="ListParagraph"/>
              <w:numPr>
                <w:ilvl w:val="0"/>
                <w:numId w:val="1"/>
              </w:numPr>
              <w:spacing w:line="300" w:lineRule="atLeast"/>
              <w:rPr>
                <w:rFonts w:ascii="Leelawadee" w:eastAsia="Times New Roman" w:hAnsi="Leelawadee" w:cs="Leelawadee"/>
                <w:color w:val="000000"/>
                <w:sz w:val="24"/>
                <w:szCs w:val="24"/>
                <w:lang w:val="en-US"/>
              </w:rPr>
            </w:pPr>
            <w:r w:rsidRPr="00326F79">
              <w:rPr>
                <w:rFonts w:ascii="Leelawadee" w:eastAsia="Times New Roman" w:hAnsi="Leelawadee" w:cs="Leelawadee"/>
                <w:color w:val="000000"/>
                <w:sz w:val="24"/>
                <w:szCs w:val="24"/>
                <w:lang w:val="en-US"/>
              </w:rPr>
              <w:t>£400</w:t>
            </w:r>
          </w:p>
          <w:p w:rsidR="00326F79" w:rsidRPr="00326F79" w:rsidRDefault="00326F79" w:rsidP="00326F79">
            <w:pPr>
              <w:pStyle w:val="ListParagraph"/>
              <w:numPr>
                <w:ilvl w:val="0"/>
                <w:numId w:val="1"/>
              </w:numPr>
              <w:spacing w:line="300" w:lineRule="atLeast"/>
              <w:rPr>
                <w:rFonts w:ascii="Leelawadee" w:eastAsia="Times New Roman" w:hAnsi="Leelawadee" w:cs="Leelawadee"/>
                <w:color w:val="000000"/>
                <w:sz w:val="24"/>
                <w:szCs w:val="24"/>
                <w:lang w:val="en-US"/>
              </w:rPr>
            </w:pPr>
            <w:r>
              <w:rPr>
                <w:rFonts w:ascii="Leelawadee" w:eastAsia="Times New Roman" w:hAnsi="Leelawadee" w:cs="Leelawadee"/>
                <w:color w:val="000000"/>
                <w:sz w:val="24"/>
                <w:szCs w:val="24"/>
                <w:lang w:val="en-US"/>
              </w:rPr>
              <w:t>£</w:t>
            </w:r>
            <w:r w:rsidRPr="00326F79">
              <w:rPr>
                <w:rFonts w:ascii="Leelawadee" w:eastAsia="Times New Roman" w:hAnsi="Leelawadee" w:cs="Leelawadee"/>
                <w:color w:val="000000"/>
                <w:sz w:val="24"/>
                <w:szCs w:val="24"/>
                <w:lang w:val="en-US"/>
              </w:rPr>
              <w:t>100</w:t>
            </w:r>
          </w:p>
        </w:tc>
      </w:tr>
    </w:tbl>
    <w:p w:rsidR="008B6F49" w:rsidRPr="00326F79" w:rsidRDefault="008B6F49">
      <w:pPr>
        <w:rPr>
          <w:rFonts w:ascii="Leelawadee" w:hAnsi="Leelawadee" w:cs="Leelawadee"/>
        </w:rPr>
      </w:pPr>
    </w:p>
    <w:p w:rsidR="00326F79" w:rsidRPr="00971C5A" w:rsidRDefault="00326F79">
      <w:pPr>
        <w:rPr>
          <w:rFonts w:ascii="Leelawadee" w:hAnsi="Leelawadee" w:cs="Leelawadee"/>
          <w:b/>
        </w:rPr>
      </w:pPr>
      <w:r w:rsidRPr="00971C5A">
        <w:rPr>
          <w:rFonts w:ascii="Leelawadee" w:hAnsi="Leelawadee" w:cs="Leelawadee"/>
          <w:b/>
        </w:rPr>
        <w:t>Impact:</w:t>
      </w:r>
    </w:p>
    <w:p w:rsidR="00326F79" w:rsidRPr="00326F79" w:rsidRDefault="00326F79">
      <w:pPr>
        <w:rPr>
          <w:rFonts w:ascii="Leelawadee" w:hAnsi="Leelawadee" w:cs="Leelawadee"/>
        </w:rPr>
      </w:pPr>
      <w:r w:rsidRPr="00326F79">
        <w:rPr>
          <w:rFonts w:ascii="Leelawadee" w:hAnsi="Leelawadee" w:cs="Leelawadee"/>
        </w:rPr>
        <w:t>60% good- outstanding progress</w:t>
      </w:r>
    </w:p>
    <w:p w:rsidR="00326F79" w:rsidRDefault="00326F79">
      <w:pPr>
        <w:rPr>
          <w:rFonts w:ascii="Leelawadee" w:hAnsi="Leelawadee" w:cs="Leelawadee"/>
        </w:rPr>
      </w:pPr>
      <w:r w:rsidRPr="00326F79">
        <w:rPr>
          <w:rFonts w:ascii="Leelawadee" w:hAnsi="Leelawadee" w:cs="Leelawadee"/>
        </w:rPr>
        <w:t>Attainment has gone from 0% on track on entry – 50%</w:t>
      </w:r>
    </w:p>
    <w:p w:rsidR="00971C5A" w:rsidRPr="00326F79" w:rsidRDefault="00971C5A">
      <w:pPr>
        <w:rPr>
          <w:rFonts w:ascii="Leelawadee" w:hAnsi="Leelawadee" w:cs="Leelawadee"/>
        </w:rPr>
      </w:pPr>
      <w:r>
        <w:rPr>
          <w:rFonts w:ascii="Leelawadee" w:hAnsi="Leelawadee" w:cs="Leelawadee"/>
        </w:rPr>
        <w:t>Increased proportion of PPG pupils at ARE by the end of Y1</w:t>
      </w:r>
    </w:p>
    <w:p w:rsidR="00326F79" w:rsidRPr="00326F79" w:rsidRDefault="00326F79">
      <w:pPr>
        <w:rPr>
          <w:rFonts w:ascii="Leelawadee" w:hAnsi="Leelawadee" w:cs="Leelawadee"/>
        </w:rPr>
      </w:pPr>
    </w:p>
    <w:sectPr w:rsidR="00326F79" w:rsidRPr="00326F79" w:rsidSect="008B6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280"/>
    <w:multiLevelType w:val="hybridMultilevel"/>
    <w:tmpl w:val="C2B8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E2930"/>
    <w:multiLevelType w:val="hybridMultilevel"/>
    <w:tmpl w:val="836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20113"/>
    <w:multiLevelType w:val="hybridMultilevel"/>
    <w:tmpl w:val="673E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8"/>
    <w:rsid w:val="000A5494"/>
    <w:rsid w:val="0022388B"/>
    <w:rsid w:val="00326F79"/>
    <w:rsid w:val="003C5707"/>
    <w:rsid w:val="00422ECD"/>
    <w:rsid w:val="00495912"/>
    <w:rsid w:val="006154FF"/>
    <w:rsid w:val="0067381F"/>
    <w:rsid w:val="0071609E"/>
    <w:rsid w:val="008309BC"/>
    <w:rsid w:val="00831BF8"/>
    <w:rsid w:val="008502CD"/>
    <w:rsid w:val="008B6F49"/>
    <w:rsid w:val="00971C5A"/>
    <w:rsid w:val="00BB6C50"/>
    <w:rsid w:val="00D8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F435"/>
  <w15:docId w15:val="{84262FB6-7FBB-419A-83AC-F01177BE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jchick</dc:creator>
  <cp:lastModifiedBy>Head</cp:lastModifiedBy>
  <cp:revision>2</cp:revision>
  <dcterms:created xsi:type="dcterms:W3CDTF">2018-01-16T11:12:00Z</dcterms:created>
  <dcterms:modified xsi:type="dcterms:W3CDTF">2018-01-16T11:12:00Z</dcterms:modified>
</cp:coreProperties>
</file>